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03A092" w14:textId="77777777" w:rsidR="001E476B" w:rsidRPr="00BE6B51" w:rsidRDefault="001E476B">
      <w:pPr>
        <w:rPr>
          <w:rFonts w:ascii="Arial" w:hAnsi="Arial" w:cs="Arial"/>
          <w:szCs w:val="22"/>
        </w:rPr>
        <w:sectPr w:rsidR="001E476B" w:rsidRPr="00BE6B51"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27FB4EDD" w14:textId="77777777" w:rsidR="00844E7F" w:rsidRPr="00BE6B51" w:rsidRDefault="00844E7F" w:rsidP="00844E7F">
      <w:pPr>
        <w:rPr>
          <w:rFonts w:ascii="Arial" w:hAnsi="Arial" w:cs="Arial"/>
          <w:b/>
          <w:sz w:val="28"/>
          <w:szCs w:val="22"/>
        </w:rPr>
      </w:pPr>
      <w:bookmarkStart w:id="2" w:name="MainHeading2"/>
      <w:bookmarkEnd w:id="2"/>
      <w:r w:rsidRPr="00BE6B51">
        <w:rPr>
          <w:rFonts w:ascii="Arial" w:hAnsi="Arial" w:cs="Arial"/>
          <w:b/>
          <w:sz w:val="28"/>
          <w:szCs w:val="22"/>
        </w:rPr>
        <w:lastRenderedPageBreak/>
        <w:t xml:space="preserve">Safer &amp; Stronger Communities Board – report from Councillor Simon Blackburn (Chair) </w:t>
      </w:r>
    </w:p>
    <w:p w14:paraId="677CC53B" w14:textId="6FA1D44A" w:rsidR="00AC18C0" w:rsidRDefault="00AC18C0" w:rsidP="007B20BD">
      <w:pPr>
        <w:jc w:val="both"/>
        <w:rPr>
          <w:rFonts w:ascii="Arial" w:hAnsi="Arial" w:cs="Arial"/>
          <w:b/>
          <w:bCs/>
        </w:rPr>
      </w:pPr>
    </w:p>
    <w:p w14:paraId="631B656D" w14:textId="1B8E786C" w:rsidR="00DB1449" w:rsidRPr="00DE544A" w:rsidRDefault="00DE544A" w:rsidP="0083337F">
      <w:pPr>
        <w:jc w:val="both"/>
        <w:rPr>
          <w:rFonts w:ascii="Arial" w:hAnsi="Arial" w:cs="Arial"/>
          <w:b/>
        </w:rPr>
      </w:pPr>
      <w:r w:rsidRPr="00DE544A">
        <w:rPr>
          <w:rFonts w:ascii="Arial" w:hAnsi="Arial" w:cs="Arial"/>
          <w:b/>
        </w:rPr>
        <w:t xml:space="preserve">Counter Extremism </w:t>
      </w:r>
    </w:p>
    <w:p w14:paraId="3473C55B" w14:textId="77777777" w:rsidR="00DE544A" w:rsidRDefault="00DE544A" w:rsidP="0083337F">
      <w:pPr>
        <w:jc w:val="both"/>
        <w:rPr>
          <w:rFonts w:ascii="Arial" w:hAnsi="Arial" w:cs="Arial"/>
        </w:rPr>
      </w:pPr>
    </w:p>
    <w:p w14:paraId="35B6E0E0" w14:textId="2A857FCC" w:rsidR="00DE544A" w:rsidRDefault="00DE544A" w:rsidP="0083337F">
      <w:pPr>
        <w:jc w:val="both"/>
        <w:rPr>
          <w:rFonts w:ascii="Arial" w:hAnsi="Arial" w:cs="Arial"/>
          <w:u w:val="single"/>
        </w:rPr>
      </w:pPr>
      <w:r>
        <w:rPr>
          <w:rFonts w:ascii="Arial" w:hAnsi="Arial" w:cs="Arial"/>
          <w:u w:val="single"/>
        </w:rPr>
        <w:t xml:space="preserve">Prevent </w:t>
      </w:r>
    </w:p>
    <w:p w14:paraId="43DDAEBE" w14:textId="77777777" w:rsidR="00DE544A" w:rsidRPr="00DE544A" w:rsidRDefault="00DE544A" w:rsidP="0083337F">
      <w:pPr>
        <w:jc w:val="both"/>
        <w:rPr>
          <w:rFonts w:ascii="Arial" w:hAnsi="Arial" w:cs="Arial"/>
          <w:u w:val="single"/>
        </w:rPr>
      </w:pPr>
    </w:p>
    <w:p w14:paraId="105D4EDD" w14:textId="77777777" w:rsidR="00DE544A" w:rsidRPr="00DE544A" w:rsidRDefault="00DE544A" w:rsidP="00DE544A">
      <w:pPr>
        <w:pStyle w:val="ListParagraph"/>
        <w:numPr>
          <w:ilvl w:val="0"/>
          <w:numId w:val="48"/>
        </w:numPr>
        <w:rPr>
          <w:rFonts w:ascii="Arial" w:hAnsi="Arial" w:cs="Arial"/>
        </w:rPr>
      </w:pPr>
      <w:r w:rsidRPr="00DE544A">
        <w:rPr>
          <w:rFonts w:ascii="Arial" w:hAnsi="Arial" w:cs="Arial"/>
        </w:rPr>
        <w:t xml:space="preserve">The Director of Prevent at the Home Office attended the Safer and Stronger Communities Board meeting in March, regarding plans for the future administration of ‘Channel’ panels by local authorities (case panels providing support to individuals at risk of radicalisation). We raised a number of concerns from councils about how the Home </w:t>
      </w:r>
      <w:r w:rsidRPr="00DE544A">
        <w:rPr>
          <w:rFonts w:ascii="Arial" w:hAnsi="Arial" w:cs="Arial"/>
          <w:color w:val="000000"/>
        </w:rPr>
        <w:t>Office’s proposals would be delivered in practice. In response, the Home Office thanked us for highlighting the issues and anno</w:t>
      </w:r>
      <w:bookmarkStart w:id="3" w:name="_GoBack"/>
      <w:bookmarkEnd w:id="3"/>
      <w:r w:rsidRPr="00DE544A">
        <w:rPr>
          <w:rFonts w:ascii="Arial" w:hAnsi="Arial" w:cs="Arial"/>
          <w:color w:val="000000"/>
        </w:rPr>
        <w:t>unced at the meeting that further trialling of the model would now be undertaken to help ensure these are resolved before it is rolled out nationally.</w:t>
      </w:r>
    </w:p>
    <w:p w14:paraId="66A73B17" w14:textId="77777777" w:rsidR="00DE544A" w:rsidRPr="00DE544A" w:rsidRDefault="00DE544A" w:rsidP="00DE544A">
      <w:pPr>
        <w:pStyle w:val="ListParagraph"/>
        <w:rPr>
          <w:rFonts w:ascii="Arial" w:hAnsi="Arial" w:cs="Arial"/>
        </w:rPr>
      </w:pPr>
    </w:p>
    <w:p w14:paraId="3892D425" w14:textId="77777777" w:rsidR="00DE544A" w:rsidRPr="00DE544A" w:rsidRDefault="00DE544A" w:rsidP="00DE544A">
      <w:pPr>
        <w:pStyle w:val="ListParagraph"/>
        <w:numPr>
          <w:ilvl w:val="0"/>
          <w:numId w:val="48"/>
        </w:numPr>
        <w:rPr>
          <w:rFonts w:ascii="Arial" w:hAnsi="Arial" w:cs="Arial"/>
        </w:rPr>
      </w:pPr>
      <w:r w:rsidRPr="00DE544A">
        <w:rPr>
          <w:rFonts w:ascii="Arial" w:hAnsi="Arial" w:cs="Arial"/>
        </w:rPr>
        <w:t xml:space="preserve">At the end of March I chaired a Leadership Essentials course on Prevent. The event was the third Prevent Leadership Essentials course we have delivered and was attended by 14 elected members from a range of authorities. Dates for further courses over the coming year around Prevent, counter-extremism and community cohesion are currently being finalised. </w:t>
      </w:r>
    </w:p>
    <w:p w14:paraId="0402B049" w14:textId="77777777" w:rsidR="00DE544A" w:rsidRDefault="00DE544A" w:rsidP="00DE544A">
      <w:pPr>
        <w:rPr>
          <w:rFonts w:ascii="Arial" w:hAnsi="Arial" w:cs="Arial"/>
          <w:b/>
          <w:bCs/>
        </w:rPr>
      </w:pPr>
    </w:p>
    <w:p w14:paraId="6074B461" w14:textId="77777777" w:rsidR="00DE544A" w:rsidRPr="00DE544A" w:rsidRDefault="00DE544A" w:rsidP="00DE544A">
      <w:pPr>
        <w:rPr>
          <w:rFonts w:ascii="Arial" w:hAnsi="Arial" w:cs="Arial"/>
          <w:bCs/>
          <w:u w:val="single"/>
        </w:rPr>
      </w:pPr>
      <w:r w:rsidRPr="00DE544A">
        <w:rPr>
          <w:rFonts w:ascii="Arial" w:hAnsi="Arial" w:cs="Arial"/>
          <w:bCs/>
          <w:u w:val="single"/>
        </w:rPr>
        <w:t>Strategic Resilience Board</w:t>
      </w:r>
    </w:p>
    <w:p w14:paraId="763187EE" w14:textId="77777777" w:rsidR="00DE544A" w:rsidRPr="00DE544A" w:rsidRDefault="00DE544A" w:rsidP="00DE544A">
      <w:pPr>
        <w:rPr>
          <w:rFonts w:ascii="Arial" w:hAnsi="Arial" w:cs="Arial"/>
          <w:b/>
          <w:bCs/>
        </w:rPr>
      </w:pPr>
    </w:p>
    <w:p w14:paraId="6538A421" w14:textId="77777777" w:rsidR="00DE544A" w:rsidRDefault="00DE544A" w:rsidP="00DE544A">
      <w:pPr>
        <w:pStyle w:val="ListParagraph"/>
        <w:numPr>
          <w:ilvl w:val="0"/>
          <w:numId w:val="48"/>
        </w:numPr>
        <w:rPr>
          <w:rFonts w:ascii="Arial" w:hAnsi="Arial" w:cs="Arial"/>
        </w:rPr>
      </w:pPr>
      <w:r w:rsidRPr="00DE544A">
        <w:rPr>
          <w:rFonts w:ascii="Arial" w:hAnsi="Arial" w:cs="Arial"/>
        </w:rPr>
        <w:t xml:space="preserve">Councillor Ian Stephens and Councillor Les </w:t>
      </w:r>
      <w:proofErr w:type="spellStart"/>
      <w:r w:rsidRPr="00DE544A">
        <w:rPr>
          <w:rFonts w:ascii="Arial" w:hAnsi="Arial" w:cs="Arial"/>
        </w:rPr>
        <w:t>Byrom</w:t>
      </w:r>
      <w:proofErr w:type="spellEnd"/>
      <w:r w:rsidRPr="00DE544A">
        <w:rPr>
          <w:rFonts w:ascii="Arial" w:hAnsi="Arial" w:cs="Arial"/>
        </w:rPr>
        <w:t xml:space="preserve"> attended the Strategic Resilience Board at the Home Office on 24 April. The Board discussed resilience issues generally as well as specific items on the </w:t>
      </w:r>
      <w:proofErr w:type="spellStart"/>
      <w:r w:rsidRPr="00DE544A">
        <w:rPr>
          <w:rFonts w:ascii="Arial" w:hAnsi="Arial" w:cs="Arial"/>
        </w:rPr>
        <w:t>Kerslake</w:t>
      </w:r>
      <w:proofErr w:type="spellEnd"/>
      <w:r w:rsidRPr="00DE544A">
        <w:rPr>
          <w:rFonts w:ascii="Arial" w:hAnsi="Arial" w:cs="Arial"/>
        </w:rPr>
        <w:t xml:space="preserve"> Report into the Manchester Arena Bombing and a presentation on the response to the </w:t>
      </w:r>
      <w:proofErr w:type="spellStart"/>
      <w:r w:rsidRPr="00DE544A">
        <w:rPr>
          <w:rFonts w:ascii="Arial" w:hAnsi="Arial" w:cs="Arial"/>
        </w:rPr>
        <w:t>Novichok</w:t>
      </w:r>
      <w:proofErr w:type="spellEnd"/>
      <w:r w:rsidRPr="00DE544A">
        <w:rPr>
          <w:rFonts w:ascii="Arial" w:hAnsi="Arial" w:cs="Arial"/>
        </w:rPr>
        <w:t xml:space="preserve"> nerve agent use in Salisbury.  </w:t>
      </w:r>
    </w:p>
    <w:p w14:paraId="15675181" w14:textId="77777777" w:rsidR="00DE544A" w:rsidRDefault="00DE544A" w:rsidP="00DE544A">
      <w:pPr>
        <w:rPr>
          <w:rFonts w:ascii="Arial" w:hAnsi="Arial" w:cs="Arial"/>
        </w:rPr>
      </w:pPr>
    </w:p>
    <w:p w14:paraId="37AE8CDE" w14:textId="77777777" w:rsidR="00DE544A" w:rsidRDefault="00DE544A" w:rsidP="00DE544A">
      <w:pPr>
        <w:rPr>
          <w:rFonts w:ascii="Arial" w:hAnsi="Arial" w:cs="Arial"/>
          <w:b/>
        </w:rPr>
      </w:pPr>
      <w:r>
        <w:rPr>
          <w:rFonts w:ascii="Arial" w:hAnsi="Arial" w:cs="Arial"/>
          <w:b/>
        </w:rPr>
        <w:t xml:space="preserve">Domestic Violence </w:t>
      </w:r>
    </w:p>
    <w:p w14:paraId="5BB6CAD9" w14:textId="77777777" w:rsidR="00DE544A" w:rsidRDefault="00DE544A" w:rsidP="00DE544A">
      <w:pPr>
        <w:rPr>
          <w:rFonts w:ascii="Arial" w:hAnsi="Arial" w:cs="Arial"/>
          <w:u w:val="single"/>
        </w:rPr>
      </w:pPr>
    </w:p>
    <w:p w14:paraId="3E390C52" w14:textId="5C385D58" w:rsidR="00DE544A" w:rsidRPr="00DE544A" w:rsidRDefault="00DE544A" w:rsidP="00DE544A">
      <w:pPr>
        <w:rPr>
          <w:rFonts w:ascii="Arial" w:hAnsi="Arial" w:cs="Arial"/>
          <w:bCs/>
          <w:u w:val="single"/>
        </w:rPr>
      </w:pPr>
      <w:r>
        <w:rPr>
          <w:rFonts w:ascii="Arial" w:hAnsi="Arial" w:cs="Arial"/>
          <w:bCs/>
          <w:u w:val="single"/>
        </w:rPr>
        <w:t>Sisters for Change</w:t>
      </w:r>
    </w:p>
    <w:p w14:paraId="2D9A7570" w14:textId="77777777" w:rsidR="00DE544A" w:rsidRDefault="00DE544A" w:rsidP="00DE544A">
      <w:pPr>
        <w:rPr>
          <w:rFonts w:ascii="Arial" w:hAnsi="Arial" w:cs="Arial"/>
        </w:rPr>
      </w:pPr>
    </w:p>
    <w:p w14:paraId="199826C0" w14:textId="3B31463B" w:rsidR="00DE544A" w:rsidRDefault="00DE544A" w:rsidP="00DE544A">
      <w:pPr>
        <w:pStyle w:val="ListParagraph"/>
        <w:numPr>
          <w:ilvl w:val="0"/>
          <w:numId w:val="48"/>
        </w:numPr>
        <w:rPr>
          <w:rFonts w:ascii="Arial" w:hAnsi="Arial" w:cs="Arial"/>
        </w:rPr>
      </w:pPr>
      <w:r w:rsidRPr="00DE544A">
        <w:rPr>
          <w:rFonts w:ascii="Arial" w:hAnsi="Arial" w:cs="Arial"/>
        </w:rPr>
        <w:t xml:space="preserve">In May, Cllr Anita Lower spoke at the Sisters for Change roundtable event on the forthcoming Domestic Abuse Bill. The Deputy Mayor for Policing and Crime Sophie Linden and Northumbria Police and Crime Commissioner Dame Vera Baird QC also contributed to the roundtable. During the meeting, Anita highlighted the importance of taking a public health approach to tackling domestic abuse – to ensure prevention and early intervention are central aspects of the new Bill. She urged stakeholders to contribute to the Home Office’s consultation and outlined the LGA’s proposed response. </w:t>
      </w:r>
    </w:p>
    <w:p w14:paraId="7ABA1FF3" w14:textId="77777777" w:rsidR="00DE544A" w:rsidRDefault="00DE544A" w:rsidP="00DE544A">
      <w:pPr>
        <w:rPr>
          <w:rFonts w:ascii="Arial" w:hAnsi="Arial" w:cs="Arial"/>
        </w:rPr>
      </w:pPr>
    </w:p>
    <w:p w14:paraId="63AC58DA" w14:textId="77777777" w:rsidR="00DE544A" w:rsidRPr="00DE544A" w:rsidRDefault="00DE544A" w:rsidP="00DE544A">
      <w:pPr>
        <w:rPr>
          <w:rFonts w:ascii="Arial" w:hAnsi="Arial" w:cs="Arial"/>
          <w:bCs/>
          <w:u w:val="single"/>
        </w:rPr>
      </w:pPr>
      <w:r w:rsidRPr="00DE544A">
        <w:rPr>
          <w:rFonts w:ascii="Arial" w:hAnsi="Arial" w:cs="Arial"/>
          <w:bCs/>
          <w:u w:val="single"/>
        </w:rPr>
        <w:t>Serious Violence Strategy</w:t>
      </w:r>
    </w:p>
    <w:p w14:paraId="65D98412" w14:textId="77777777" w:rsidR="00DE544A" w:rsidRDefault="00DE544A" w:rsidP="00DE544A">
      <w:pPr>
        <w:rPr>
          <w:rFonts w:ascii="Arial" w:hAnsi="Arial" w:cs="Arial"/>
          <w:b/>
          <w:bCs/>
        </w:rPr>
      </w:pPr>
    </w:p>
    <w:p w14:paraId="1C70BBF2" w14:textId="70AA2EF7" w:rsidR="00DE544A" w:rsidRPr="00DE544A" w:rsidRDefault="00DE544A" w:rsidP="00DE544A">
      <w:pPr>
        <w:pStyle w:val="ListParagraph"/>
        <w:numPr>
          <w:ilvl w:val="0"/>
          <w:numId w:val="48"/>
        </w:numPr>
        <w:rPr>
          <w:rFonts w:ascii="Arial" w:hAnsi="Arial" w:cs="Arial"/>
        </w:rPr>
      </w:pPr>
      <w:r w:rsidRPr="00DE544A">
        <w:rPr>
          <w:rFonts w:ascii="Arial" w:hAnsi="Arial" w:cs="Arial"/>
        </w:rPr>
        <w:t>In April, I attended a Serious Violence Strategy private roundtable convened by the Home Secretary ahead of the launch of the Strategy later the same day. The Strategy brings together a number of initiatives to tackle serious violent crime, building on existing work to tackle knife crime, corrosive substances, firearms, and gang related violence and exploitation including county lines. Following this, I was invited to be a member, on behalf of the LGA, of the new Serious Violence Taskforce, which held its first meeting in April and focused on the creation of the National County Lines Coordination Centre. The next meeting is due to be held in June.</w:t>
      </w:r>
    </w:p>
    <w:p w14:paraId="7838CC9E" w14:textId="3E5EF3AB" w:rsidR="00DE544A" w:rsidRPr="00DE544A" w:rsidRDefault="00DE544A" w:rsidP="00DE544A">
      <w:pPr>
        <w:rPr>
          <w:rFonts w:ascii="Arial" w:hAnsi="Arial" w:cs="Arial"/>
        </w:rPr>
      </w:pPr>
      <w:r w:rsidRPr="00DE544A">
        <w:rPr>
          <w:rFonts w:ascii="Arial" w:hAnsi="Arial" w:cs="Arial"/>
        </w:rPr>
        <w:t> </w:t>
      </w:r>
    </w:p>
    <w:p w14:paraId="4A3FA3C0" w14:textId="77777777" w:rsidR="00DE544A" w:rsidRDefault="00DE544A" w:rsidP="00DE544A">
      <w:pPr>
        <w:rPr>
          <w:rFonts w:ascii="Arial" w:hAnsi="Arial" w:cs="Arial"/>
          <w:b/>
          <w:bCs/>
        </w:rPr>
      </w:pPr>
      <w:r>
        <w:rPr>
          <w:rFonts w:ascii="Arial" w:hAnsi="Arial" w:cs="Arial"/>
          <w:b/>
          <w:bCs/>
        </w:rPr>
        <w:lastRenderedPageBreak/>
        <w:t xml:space="preserve">FGM Advisory Group           </w:t>
      </w:r>
    </w:p>
    <w:p w14:paraId="70416E74" w14:textId="77777777" w:rsidR="00DE544A" w:rsidRDefault="00DE544A" w:rsidP="00DE544A">
      <w:pPr>
        <w:rPr>
          <w:rFonts w:ascii="Arial" w:hAnsi="Arial" w:cs="Arial"/>
        </w:rPr>
      </w:pPr>
    </w:p>
    <w:p w14:paraId="0679D744" w14:textId="7AC39F9B" w:rsidR="00DE544A" w:rsidRPr="00DE544A" w:rsidRDefault="00DE544A" w:rsidP="00DE544A">
      <w:pPr>
        <w:pStyle w:val="ListParagraph"/>
        <w:numPr>
          <w:ilvl w:val="0"/>
          <w:numId w:val="48"/>
        </w:numPr>
        <w:rPr>
          <w:rFonts w:ascii="Arial" w:hAnsi="Arial" w:cs="Arial"/>
        </w:rPr>
      </w:pPr>
      <w:r w:rsidRPr="00DE544A">
        <w:rPr>
          <w:rFonts w:ascii="Arial" w:hAnsi="Arial" w:cs="Arial"/>
        </w:rPr>
        <w:t xml:space="preserve">Councillor Anita Lower chaired the National FGM Centre’s Advisory Group. The group discussed the sustainability of the Centre and how the Centre’s work was developing since the last meeting in January. The Group also had a presentation on the Centre’s FGM Assessment tool, which has been developed by the Centre for social workers to help them assess cases where FGM is a concern. It compromises two parts, best practice guidance and the online FGM assessment tool and is available on the Centre’s website: </w:t>
      </w:r>
      <w:hyperlink r:id="rId14" w:history="1">
        <w:r w:rsidRPr="00DE544A">
          <w:rPr>
            <w:rStyle w:val="Hyperlink"/>
            <w:rFonts w:ascii="Arial" w:hAnsi="Arial" w:cs="Arial"/>
          </w:rPr>
          <w:t>http://nationalfgmcentre.org.uk/fgm-assessment-tool/</w:t>
        </w:r>
      </w:hyperlink>
      <w:r w:rsidRPr="00DE544A">
        <w:rPr>
          <w:rFonts w:ascii="Arial" w:hAnsi="Arial" w:cs="Arial"/>
        </w:rPr>
        <w:t xml:space="preserve">. </w:t>
      </w:r>
    </w:p>
    <w:p w14:paraId="0B440F5E" w14:textId="77777777" w:rsidR="00DE544A" w:rsidRDefault="00DE544A" w:rsidP="00DE544A">
      <w:pPr>
        <w:rPr>
          <w:rFonts w:ascii="Arial" w:hAnsi="Arial" w:cs="Arial"/>
        </w:rPr>
      </w:pPr>
    </w:p>
    <w:p w14:paraId="010A2936" w14:textId="77777777" w:rsidR="00DE544A" w:rsidRDefault="00DE544A" w:rsidP="00DE544A">
      <w:pPr>
        <w:pStyle w:val="ListParagraph"/>
        <w:numPr>
          <w:ilvl w:val="0"/>
          <w:numId w:val="48"/>
        </w:numPr>
        <w:rPr>
          <w:rFonts w:ascii="Arial" w:hAnsi="Arial" w:cs="Arial"/>
        </w:rPr>
      </w:pPr>
      <w:r w:rsidRPr="00DE544A">
        <w:rPr>
          <w:rFonts w:ascii="Arial" w:hAnsi="Arial" w:cs="Arial"/>
        </w:rPr>
        <w:t xml:space="preserve">The Group also discussed arrangements for the September meeting, which will take the form of a workshop rather than a meeting to look at the offer of the Centre. </w:t>
      </w:r>
    </w:p>
    <w:p w14:paraId="6DD1B37A" w14:textId="77777777" w:rsidR="00DE544A" w:rsidRPr="00DE544A" w:rsidRDefault="00DE544A" w:rsidP="00DE544A">
      <w:pPr>
        <w:pStyle w:val="ListParagraph"/>
        <w:rPr>
          <w:rFonts w:ascii="Arial" w:hAnsi="Arial" w:cs="Arial"/>
        </w:rPr>
      </w:pPr>
    </w:p>
    <w:p w14:paraId="2FB6BA21" w14:textId="77777777" w:rsidR="00DE544A" w:rsidRPr="00DE544A" w:rsidRDefault="00DE544A" w:rsidP="00DE544A">
      <w:pPr>
        <w:rPr>
          <w:rFonts w:ascii="Arial" w:hAnsi="Arial" w:cs="Arial"/>
          <w:b/>
          <w:bCs/>
        </w:rPr>
      </w:pPr>
      <w:r w:rsidRPr="00DE544A">
        <w:rPr>
          <w:rFonts w:ascii="Arial" w:hAnsi="Arial" w:cs="Arial"/>
          <w:b/>
          <w:bCs/>
        </w:rPr>
        <w:t xml:space="preserve">Cllr Alan Rhodes meeting with Vernon </w:t>
      </w:r>
      <w:proofErr w:type="spellStart"/>
      <w:r w:rsidRPr="00DE544A">
        <w:rPr>
          <w:rFonts w:ascii="Arial" w:hAnsi="Arial" w:cs="Arial"/>
          <w:b/>
          <w:bCs/>
        </w:rPr>
        <w:t>Coaker</w:t>
      </w:r>
      <w:proofErr w:type="spellEnd"/>
      <w:r w:rsidRPr="00DE544A">
        <w:rPr>
          <w:rFonts w:ascii="Arial" w:hAnsi="Arial" w:cs="Arial"/>
          <w:b/>
          <w:bCs/>
        </w:rPr>
        <w:t xml:space="preserve"> MP on Modern Slavery</w:t>
      </w:r>
    </w:p>
    <w:p w14:paraId="15879ED2" w14:textId="77777777" w:rsidR="00DE544A" w:rsidRDefault="00DE544A" w:rsidP="00DE544A">
      <w:pPr>
        <w:pStyle w:val="ListParagraph"/>
        <w:rPr>
          <w:rFonts w:ascii="Arial" w:hAnsi="Arial" w:cs="Arial"/>
        </w:rPr>
      </w:pPr>
    </w:p>
    <w:p w14:paraId="100F49C0" w14:textId="77777777" w:rsidR="00DE544A" w:rsidRPr="00DE544A" w:rsidRDefault="00DE544A" w:rsidP="00DE544A">
      <w:pPr>
        <w:pStyle w:val="ListParagraph"/>
        <w:numPr>
          <w:ilvl w:val="0"/>
          <w:numId w:val="48"/>
        </w:numPr>
        <w:rPr>
          <w:rFonts w:ascii="Arial" w:hAnsi="Arial" w:cs="Arial"/>
        </w:rPr>
      </w:pPr>
      <w:r w:rsidRPr="00DE544A">
        <w:rPr>
          <w:rFonts w:ascii="Arial" w:hAnsi="Arial" w:cs="Arial"/>
        </w:rPr>
        <w:t xml:space="preserve">On 8 March Cllr Alan Rhodes met with Vernon </w:t>
      </w:r>
      <w:proofErr w:type="spellStart"/>
      <w:r w:rsidRPr="00DE544A">
        <w:rPr>
          <w:rFonts w:ascii="Arial" w:hAnsi="Arial" w:cs="Arial"/>
        </w:rPr>
        <w:t>Coaker</w:t>
      </w:r>
      <w:proofErr w:type="spellEnd"/>
      <w:r w:rsidRPr="00DE544A">
        <w:rPr>
          <w:rFonts w:ascii="Arial" w:hAnsi="Arial" w:cs="Arial"/>
        </w:rPr>
        <w:t xml:space="preserve"> MP, co-Chair of the APPG on Human Trafficking and Modern Slavery. Cllr Rhodes highlighted the work of the LGA in tackling modern slavery including the joint work with the Independent Anti-Slavery Commissioner’s office on the </w:t>
      </w:r>
      <w:hyperlink r:id="rId15" w:history="1">
        <w:r w:rsidRPr="00DE544A">
          <w:rPr>
            <w:rStyle w:val="Hyperlink"/>
            <w:rFonts w:ascii="Arial" w:hAnsi="Arial" w:cs="Arial"/>
          </w:rPr>
          <w:t>council guide on tackling modern slavery</w:t>
        </w:r>
      </w:hyperlink>
      <w:r w:rsidRPr="00DE544A">
        <w:rPr>
          <w:rFonts w:ascii="Arial" w:hAnsi="Arial" w:cs="Arial"/>
        </w:rPr>
        <w:t xml:space="preserve"> and the LGA’s regional workshops on modern slavery.</w:t>
      </w:r>
    </w:p>
    <w:p w14:paraId="358D0259" w14:textId="77777777" w:rsidR="00DE544A" w:rsidRPr="00DE544A" w:rsidRDefault="00DE544A" w:rsidP="00DE544A">
      <w:pPr>
        <w:pStyle w:val="ListParagraph"/>
        <w:rPr>
          <w:rFonts w:ascii="Arial" w:hAnsi="Arial" w:cs="Arial"/>
        </w:rPr>
      </w:pPr>
    </w:p>
    <w:p w14:paraId="7D9FE1A0" w14:textId="77777777" w:rsidR="00DE544A" w:rsidRDefault="00DE544A" w:rsidP="00DE544A">
      <w:pPr>
        <w:pStyle w:val="Default"/>
        <w:numPr>
          <w:ilvl w:val="0"/>
          <w:numId w:val="48"/>
        </w:numPr>
        <w:rPr>
          <w:sz w:val="22"/>
          <w:szCs w:val="22"/>
        </w:rPr>
      </w:pPr>
      <w:r>
        <w:rPr>
          <w:sz w:val="22"/>
          <w:szCs w:val="22"/>
        </w:rPr>
        <w:t xml:space="preserve">Vernon </w:t>
      </w:r>
      <w:proofErr w:type="spellStart"/>
      <w:r>
        <w:rPr>
          <w:sz w:val="22"/>
          <w:szCs w:val="22"/>
        </w:rPr>
        <w:t>Coaker</w:t>
      </w:r>
      <w:proofErr w:type="spellEnd"/>
      <w:r>
        <w:rPr>
          <w:sz w:val="22"/>
          <w:szCs w:val="22"/>
        </w:rPr>
        <w:t xml:space="preserve"> MP outlined the work of the APPG. In particular, the APPG was seeking to increase its engagement with local government and to help foster joint working between the police and local government. The APPG’s primary concerns were immigration, </w:t>
      </w:r>
      <w:proofErr w:type="spellStart"/>
      <w:r>
        <w:rPr>
          <w:sz w:val="22"/>
          <w:szCs w:val="22"/>
        </w:rPr>
        <w:t>recognising</w:t>
      </w:r>
      <w:proofErr w:type="spellEnd"/>
      <w:r>
        <w:rPr>
          <w:sz w:val="22"/>
          <w:szCs w:val="22"/>
        </w:rPr>
        <w:t xml:space="preserve"> the vulnerabilities of victims, garnering support for Lord McColl’s Bill, improving funding, county lines, pushing the Government to implement all elements of the Modern Slavery Act. The APPG meets regularly and includes a range of stakeholders including NGOs who work on this issue and the Independent Anti-Slavery Commissioner</w:t>
      </w:r>
    </w:p>
    <w:p w14:paraId="36583660" w14:textId="77777777" w:rsidR="00DE544A" w:rsidRDefault="00DE544A" w:rsidP="00DE544A">
      <w:pPr>
        <w:rPr>
          <w:rFonts w:ascii="Arial" w:hAnsi="Arial" w:cs="Arial"/>
        </w:rPr>
      </w:pPr>
    </w:p>
    <w:p w14:paraId="712AD34B" w14:textId="77777777" w:rsidR="00DE544A" w:rsidRDefault="00DE544A" w:rsidP="00DE544A">
      <w:pPr>
        <w:rPr>
          <w:rFonts w:ascii="Arial" w:hAnsi="Arial" w:cs="Arial"/>
          <w:b/>
          <w:bCs/>
        </w:rPr>
      </w:pPr>
      <w:r>
        <w:rPr>
          <w:rFonts w:ascii="Arial" w:hAnsi="Arial" w:cs="Arial"/>
          <w:b/>
          <w:bCs/>
        </w:rPr>
        <w:t>Fire Commission</w:t>
      </w:r>
    </w:p>
    <w:p w14:paraId="66DE20D8" w14:textId="77777777" w:rsidR="00DE544A" w:rsidRDefault="00DE544A" w:rsidP="00DE544A">
      <w:pPr>
        <w:rPr>
          <w:rFonts w:ascii="Arial" w:hAnsi="Arial" w:cs="Arial"/>
        </w:rPr>
      </w:pPr>
    </w:p>
    <w:p w14:paraId="12F8DCF5" w14:textId="57C827BA" w:rsidR="00DE544A" w:rsidRDefault="00DE544A" w:rsidP="00DE544A">
      <w:pPr>
        <w:pStyle w:val="ListParagraph"/>
        <w:numPr>
          <w:ilvl w:val="0"/>
          <w:numId w:val="48"/>
        </w:numPr>
        <w:rPr>
          <w:rFonts w:ascii="Arial" w:hAnsi="Arial" w:cs="Arial"/>
        </w:rPr>
      </w:pPr>
      <w:r w:rsidRPr="00DE544A">
        <w:rPr>
          <w:rFonts w:ascii="Arial" w:hAnsi="Arial" w:cs="Arial"/>
        </w:rPr>
        <w:t xml:space="preserve">Nick Hurd MP, the Minister for Policing and Fire spoke at the LGA’s Fire Commission meeting. He spoke on his three key priorities on funding, inspection and responding to the Grenfell tower fire. He also spoke about standards. A new approach to professional standards in the fire and rescue service will be developed with the creation of a new Fire Standards Boards to ensure standards are nationally coordinated to a high level across the sector. </w:t>
      </w:r>
    </w:p>
    <w:p w14:paraId="75823E9B" w14:textId="77777777" w:rsidR="00DE544A" w:rsidRDefault="00DE544A" w:rsidP="00DE544A">
      <w:pPr>
        <w:rPr>
          <w:rFonts w:ascii="Arial" w:hAnsi="Arial" w:cs="Arial"/>
        </w:rPr>
      </w:pPr>
    </w:p>
    <w:p w14:paraId="59256BA8" w14:textId="77777777" w:rsidR="00DE544A" w:rsidRDefault="00DE544A" w:rsidP="00DE544A">
      <w:pPr>
        <w:rPr>
          <w:rFonts w:ascii="Arial" w:hAnsi="Arial" w:cs="Arial"/>
          <w:b/>
          <w:bCs/>
        </w:rPr>
      </w:pPr>
      <w:r>
        <w:rPr>
          <w:rFonts w:ascii="Arial" w:hAnsi="Arial" w:cs="Arial"/>
          <w:b/>
          <w:bCs/>
        </w:rPr>
        <w:t>Gypsy, Roma and Traveller All-Party Parliamentary Group</w:t>
      </w:r>
    </w:p>
    <w:p w14:paraId="0B9FF29D" w14:textId="77777777" w:rsidR="00DE544A" w:rsidRDefault="00DE544A" w:rsidP="00DE544A">
      <w:pPr>
        <w:rPr>
          <w:rFonts w:ascii="Arial" w:hAnsi="Arial" w:cs="Arial"/>
          <w:b/>
          <w:bCs/>
        </w:rPr>
      </w:pPr>
    </w:p>
    <w:p w14:paraId="122B17B4" w14:textId="175D336E" w:rsidR="00DE544A" w:rsidRPr="00DE544A" w:rsidRDefault="00DE544A" w:rsidP="00DE544A">
      <w:pPr>
        <w:pStyle w:val="ListParagraph"/>
        <w:numPr>
          <w:ilvl w:val="0"/>
          <w:numId w:val="48"/>
        </w:numPr>
        <w:jc w:val="both"/>
        <w:rPr>
          <w:rFonts w:ascii="Arial" w:hAnsi="Arial" w:cs="Arial"/>
        </w:rPr>
      </w:pPr>
      <w:r w:rsidRPr="00DE544A">
        <w:rPr>
          <w:rFonts w:ascii="Arial" w:hAnsi="Arial" w:cs="Arial"/>
        </w:rPr>
        <w:t xml:space="preserve">In March, I met with Baroness Whitaker, co-chair of the All Party Parliamentary Group on Gypsy, Roma and Traveller (GRT) communities to discuss the APPG’s inquiry on unauthorised encampments and recent progress on the issue. Health inequality, transient sites, and language used to describe GRT communities were issues that were also raised in the meeting. Following this, the Government published a consultation on unauthorised encampments and we asked councils to keep us updated if they responded to the consultation. We have asked for councils to send us any case studies or examples of working with GRT </w:t>
      </w:r>
      <w:proofErr w:type="gramStart"/>
      <w:r w:rsidRPr="00DE544A">
        <w:rPr>
          <w:rFonts w:ascii="Arial" w:hAnsi="Arial" w:cs="Arial"/>
        </w:rPr>
        <w:t>communities, that</w:t>
      </w:r>
      <w:proofErr w:type="gramEnd"/>
      <w:r w:rsidRPr="00DE544A">
        <w:rPr>
          <w:rFonts w:ascii="Arial" w:hAnsi="Arial" w:cs="Arial"/>
        </w:rPr>
        <w:t xml:space="preserve"> we can share for best practice.  </w:t>
      </w:r>
    </w:p>
    <w:p w14:paraId="1ACF66F7" w14:textId="77777777" w:rsidR="00DE544A" w:rsidRPr="00DE544A" w:rsidRDefault="00DE544A" w:rsidP="00DE544A">
      <w:pPr>
        <w:rPr>
          <w:rFonts w:ascii="Arial" w:hAnsi="Arial" w:cs="Arial"/>
        </w:rPr>
      </w:pPr>
    </w:p>
    <w:p w14:paraId="799F9AD9" w14:textId="4E88C742" w:rsidR="007739BC" w:rsidRDefault="007739BC" w:rsidP="00DE544A">
      <w:pPr>
        <w:rPr>
          <w:rFonts w:ascii="Arial" w:hAnsi="Arial" w:cs="Arial"/>
        </w:rPr>
      </w:pPr>
    </w:p>
    <w:p w14:paraId="78BF2D45" w14:textId="77777777" w:rsidR="00DE544A" w:rsidRDefault="00DE544A" w:rsidP="00DE544A">
      <w:pPr>
        <w:rPr>
          <w:rFonts w:ascii="Arial" w:hAnsi="Arial" w:cs="Arial"/>
        </w:rPr>
      </w:pPr>
    </w:p>
    <w:p w14:paraId="5938AB8C" w14:textId="77777777" w:rsidR="00DE544A" w:rsidRDefault="00DE544A" w:rsidP="00DE544A">
      <w:pPr>
        <w:rPr>
          <w:rFonts w:ascii="Arial" w:hAnsi="Arial" w:cs="Arial"/>
        </w:rPr>
      </w:pPr>
    </w:p>
    <w:p w14:paraId="6E1A00E2" w14:textId="77777777" w:rsidR="00DE544A" w:rsidRDefault="00DE544A" w:rsidP="00DE544A">
      <w:pPr>
        <w:rPr>
          <w:rFonts w:ascii="Arial" w:hAnsi="Arial" w:cs="Arial"/>
        </w:rPr>
      </w:pPr>
    </w:p>
    <w:p w14:paraId="750DFF63" w14:textId="1314C54E" w:rsidR="00DE544A" w:rsidRDefault="00DE544A" w:rsidP="00DE544A">
      <w:pPr>
        <w:rPr>
          <w:rFonts w:ascii="Arial" w:hAnsi="Arial" w:cs="Arial"/>
          <w:b/>
        </w:rPr>
      </w:pPr>
      <w:r>
        <w:rPr>
          <w:rFonts w:ascii="Arial" w:hAnsi="Arial" w:cs="Arial"/>
          <w:b/>
        </w:rPr>
        <w:lastRenderedPageBreak/>
        <w:t>Licensing and Regulation</w:t>
      </w:r>
    </w:p>
    <w:p w14:paraId="350B71AD" w14:textId="77777777" w:rsidR="00DE544A" w:rsidRDefault="00DE544A" w:rsidP="00DE544A">
      <w:pPr>
        <w:rPr>
          <w:rFonts w:ascii="Arial" w:hAnsi="Arial" w:cs="Arial"/>
          <w:b/>
        </w:rPr>
      </w:pPr>
    </w:p>
    <w:p w14:paraId="57D89A72" w14:textId="56F81492" w:rsidR="00DE544A" w:rsidRDefault="008A3E0C" w:rsidP="00DE544A">
      <w:pPr>
        <w:rPr>
          <w:rFonts w:ascii="Arial" w:hAnsi="Arial" w:cs="Arial"/>
          <w:bCs/>
          <w:u w:val="single"/>
        </w:rPr>
      </w:pPr>
      <w:r>
        <w:rPr>
          <w:rFonts w:ascii="Arial" w:hAnsi="Arial" w:cs="Arial"/>
          <w:bCs/>
          <w:u w:val="single"/>
        </w:rPr>
        <w:t>Fixed Odds Betting Terminals</w:t>
      </w:r>
    </w:p>
    <w:p w14:paraId="16766472" w14:textId="77777777" w:rsidR="008A3E0C" w:rsidRDefault="008A3E0C" w:rsidP="00DE544A">
      <w:pPr>
        <w:rPr>
          <w:rFonts w:ascii="Arial" w:hAnsi="Arial" w:cs="Arial"/>
          <w:bCs/>
          <w:u w:val="single"/>
        </w:rPr>
      </w:pPr>
    </w:p>
    <w:p w14:paraId="559EFFC1" w14:textId="093C6FBF" w:rsidR="008A3E0C" w:rsidRPr="008A3E0C" w:rsidRDefault="008A3E0C" w:rsidP="008A3E0C">
      <w:pPr>
        <w:pStyle w:val="ListParagraph"/>
        <w:numPr>
          <w:ilvl w:val="0"/>
          <w:numId w:val="48"/>
        </w:numPr>
        <w:rPr>
          <w:rFonts w:ascii="Arial" w:hAnsi="Arial" w:cs="Arial"/>
          <w:sz w:val="24"/>
        </w:rPr>
      </w:pPr>
      <w:r w:rsidRPr="008A3E0C">
        <w:rPr>
          <w:rFonts w:ascii="Arial" w:hAnsi="Arial" w:cs="Arial"/>
          <w:szCs w:val="22"/>
        </w:rPr>
        <w:t xml:space="preserve">Having lobbied for a reduction in the maximum stakes on fixed odds betting terminals or FOBTs, the government announced they are to be reduced from £100 to £2 to reduce the risk of gambling related harm following its consultation on gaming machines and social responsibility measures. </w:t>
      </w:r>
    </w:p>
    <w:p w14:paraId="75C574E3" w14:textId="77777777" w:rsidR="008A3E0C" w:rsidRDefault="008A3E0C" w:rsidP="008A3E0C">
      <w:pPr>
        <w:rPr>
          <w:rFonts w:ascii="Arial" w:hAnsi="Arial" w:cs="Arial"/>
          <w:sz w:val="24"/>
        </w:rPr>
      </w:pPr>
    </w:p>
    <w:p w14:paraId="108DC3E1" w14:textId="77777777" w:rsidR="008A3E0C" w:rsidRDefault="008A3E0C" w:rsidP="008A3E0C">
      <w:pPr>
        <w:rPr>
          <w:rFonts w:ascii="Arial" w:hAnsi="Arial" w:cs="Arial"/>
          <w:bCs/>
          <w:u w:val="single"/>
        </w:rPr>
      </w:pPr>
      <w:r w:rsidRPr="00DE544A">
        <w:rPr>
          <w:rFonts w:ascii="Arial" w:hAnsi="Arial" w:cs="Arial"/>
          <w:bCs/>
          <w:u w:val="single"/>
        </w:rPr>
        <w:t xml:space="preserve">Trading </w:t>
      </w:r>
      <w:r>
        <w:rPr>
          <w:rFonts w:ascii="Arial" w:hAnsi="Arial" w:cs="Arial"/>
          <w:bCs/>
          <w:u w:val="single"/>
        </w:rPr>
        <w:t>S</w:t>
      </w:r>
      <w:r w:rsidRPr="00DE544A">
        <w:rPr>
          <w:rFonts w:ascii="Arial" w:hAnsi="Arial" w:cs="Arial"/>
          <w:bCs/>
          <w:u w:val="single"/>
        </w:rPr>
        <w:t xml:space="preserve">tandards </w:t>
      </w:r>
    </w:p>
    <w:p w14:paraId="7A13688E" w14:textId="77777777" w:rsidR="008A3E0C" w:rsidRPr="00DE544A" w:rsidRDefault="008A3E0C" w:rsidP="00DE544A">
      <w:pPr>
        <w:rPr>
          <w:rFonts w:ascii="Arial" w:hAnsi="Arial" w:cs="Arial"/>
          <w:bCs/>
          <w:u w:val="single"/>
        </w:rPr>
      </w:pPr>
    </w:p>
    <w:p w14:paraId="0B4976BE" w14:textId="2EC33155" w:rsidR="00DE544A" w:rsidRPr="00DE544A" w:rsidRDefault="00DE544A" w:rsidP="008A3E0C">
      <w:pPr>
        <w:pStyle w:val="ListParagraph"/>
        <w:numPr>
          <w:ilvl w:val="0"/>
          <w:numId w:val="48"/>
        </w:numPr>
        <w:rPr>
          <w:rFonts w:ascii="Arial" w:hAnsi="Arial" w:cs="Arial"/>
        </w:rPr>
      </w:pPr>
      <w:r w:rsidRPr="00DE544A">
        <w:rPr>
          <w:rFonts w:ascii="Arial" w:hAnsi="Arial" w:cs="Arial"/>
        </w:rPr>
        <w:t xml:space="preserve">In May Cllr Anita Lower met with Lord Toby Harris, Chair of National Trading Standards (NTS) and Steve Rudd from the Association of Chief Trading Standards Officers (ACTSO) to hear about key issues for both organisations. Discussion focused on proposals outlined in the new consumer Green Paper which was launched in April, the future of food fraud investigations and the performance framework that ACTSO has been developing. </w:t>
      </w:r>
    </w:p>
    <w:p w14:paraId="4E0F8F77" w14:textId="77777777" w:rsidR="008A3E0C" w:rsidRDefault="008A3E0C" w:rsidP="008A3E0C">
      <w:pPr>
        <w:rPr>
          <w:rFonts w:ascii="Arial" w:hAnsi="Arial" w:cs="Arial"/>
          <w:sz w:val="24"/>
        </w:rPr>
      </w:pPr>
    </w:p>
    <w:p w14:paraId="1315D854" w14:textId="77777777" w:rsidR="00DE544A" w:rsidRDefault="00DE544A" w:rsidP="00DE544A">
      <w:pPr>
        <w:rPr>
          <w:rFonts w:ascii="Arial" w:hAnsi="Arial" w:cs="Arial"/>
        </w:rPr>
      </w:pPr>
    </w:p>
    <w:p w14:paraId="7C5ACEB6" w14:textId="77777777" w:rsidR="00DE544A" w:rsidRDefault="00DE544A" w:rsidP="00DE544A">
      <w:pPr>
        <w:rPr>
          <w:rFonts w:ascii="Arial" w:hAnsi="Arial" w:cs="Arial"/>
          <w:b/>
          <w:bCs/>
        </w:rPr>
      </w:pPr>
      <w:r>
        <w:rPr>
          <w:rFonts w:ascii="Arial" w:hAnsi="Arial" w:cs="Arial"/>
          <w:b/>
          <w:bCs/>
        </w:rPr>
        <w:t xml:space="preserve">Public Spaces Protection Orders event </w:t>
      </w:r>
    </w:p>
    <w:p w14:paraId="42B9289C" w14:textId="77777777" w:rsidR="00DE544A" w:rsidRDefault="00DE544A" w:rsidP="00DE544A">
      <w:pPr>
        <w:rPr>
          <w:rFonts w:ascii="Arial" w:hAnsi="Arial" w:cs="Arial"/>
        </w:rPr>
      </w:pPr>
    </w:p>
    <w:p w14:paraId="5457B253" w14:textId="27720265" w:rsidR="00DE544A" w:rsidRPr="008A3E0C" w:rsidRDefault="00DE544A" w:rsidP="008A3E0C">
      <w:pPr>
        <w:pStyle w:val="ListParagraph"/>
        <w:numPr>
          <w:ilvl w:val="0"/>
          <w:numId w:val="48"/>
        </w:numPr>
        <w:rPr>
          <w:rFonts w:ascii="Arial" w:hAnsi="Arial" w:cs="Arial"/>
        </w:rPr>
      </w:pPr>
      <w:r w:rsidRPr="008A3E0C">
        <w:rPr>
          <w:rFonts w:ascii="Arial" w:hAnsi="Arial" w:cs="Arial"/>
        </w:rPr>
        <w:t xml:space="preserve">In June, Cllr Morris Bright chaired the LGA event “Getting Public Spaces Protection Orders right – what have we learnt so far?” which shared best practice with local government teams on how to construct a PSPO, how to lead a good consultation process and reflecting on lessons learned in the process. Home Office minister Victoria Atkins MP opened the event and we were joined by the Home Office policy team in the afternoon, who outlined changes in their recent anti-social behaviour guidance. We also heard from our local government colleagues in Birmingham, Camden, Lambeth, Cheshire West and Chester, Oldham and others sharing their experiences of PSPOs at the event. </w:t>
      </w:r>
    </w:p>
    <w:p w14:paraId="4818B999" w14:textId="77777777" w:rsidR="00DE544A" w:rsidRPr="00DE544A" w:rsidRDefault="00DE544A" w:rsidP="00DE544A">
      <w:pPr>
        <w:rPr>
          <w:rFonts w:ascii="Arial" w:hAnsi="Arial" w:cs="Arial"/>
        </w:rPr>
      </w:pPr>
    </w:p>
    <w:p w14:paraId="43AE7C6F" w14:textId="77777777" w:rsidR="00DE544A" w:rsidRPr="00BE6B51" w:rsidRDefault="00DE544A" w:rsidP="00DE544A">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48"/>
        <w:gridCol w:w="6482"/>
      </w:tblGrid>
      <w:tr w:rsidR="00E40D6E" w:rsidRPr="00BE6B51" w14:paraId="301832E6" w14:textId="77777777" w:rsidTr="00F153CA">
        <w:trPr>
          <w:trHeight w:val="214"/>
        </w:trPr>
        <w:tc>
          <w:tcPr>
            <w:tcW w:w="2848" w:type="dxa"/>
          </w:tcPr>
          <w:p w14:paraId="196A44D2" w14:textId="77777777" w:rsidR="004C0A3D" w:rsidRPr="00BE6B51" w:rsidRDefault="004C0A3D" w:rsidP="005D4589">
            <w:pPr>
              <w:pStyle w:val="MainText"/>
              <w:spacing w:line="240" w:lineRule="auto"/>
              <w:rPr>
                <w:rFonts w:ascii="Arial" w:hAnsi="Arial" w:cs="Arial"/>
                <w:szCs w:val="22"/>
              </w:rPr>
            </w:pPr>
            <w:r w:rsidRPr="00BE6B51">
              <w:rPr>
                <w:rFonts w:ascii="Arial" w:hAnsi="Arial" w:cs="Arial"/>
                <w:b/>
                <w:szCs w:val="22"/>
              </w:rPr>
              <w:t>Contact officer:</w:t>
            </w:r>
            <w:r w:rsidRPr="00BE6B51">
              <w:rPr>
                <w:rFonts w:ascii="Arial" w:hAnsi="Arial" w:cs="Arial"/>
                <w:szCs w:val="22"/>
              </w:rPr>
              <w:t xml:space="preserve"> </w:t>
            </w:r>
          </w:p>
        </w:tc>
        <w:tc>
          <w:tcPr>
            <w:tcW w:w="6482" w:type="dxa"/>
          </w:tcPr>
          <w:p w14:paraId="1CDEF2E0" w14:textId="77777777" w:rsidR="004C0A3D" w:rsidRPr="00BE6B51" w:rsidRDefault="00D651A0" w:rsidP="005D4589">
            <w:pPr>
              <w:pStyle w:val="MainText"/>
              <w:spacing w:line="240" w:lineRule="auto"/>
              <w:rPr>
                <w:rFonts w:ascii="Arial" w:hAnsi="Arial" w:cs="Arial"/>
                <w:szCs w:val="22"/>
              </w:rPr>
            </w:pPr>
            <w:r w:rsidRPr="00BE6B51">
              <w:rPr>
                <w:rFonts w:ascii="Arial" w:hAnsi="Arial" w:cs="Arial"/>
                <w:szCs w:val="22"/>
              </w:rPr>
              <w:t>Mark Norris</w:t>
            </w:r>
          </w:p>
        </w:tc>
      </w:tr>
      <w:tr w:rsidR="00E40D6E" w:rsidRPr="00BE6B51" w14:paraId="330760CF" w14:textId="77777777" w:rsidTr="00F153CA">
        <w:trPr>
          <w:trHeight w:val="214"/>
        </w:trPr>
        <w:tc>
          <w:tcPr>
            <w:tcW w:w="2848" w:type="dxa"/>
          </w:tcPr>
          <w:p w14:paraId="2B656BE3" w14:textId="77777777" w:rsidR="004C0A3D" w:rsidRPr="00BE6B51" w:rsidRDefault="004C0A3D" w:rsidP="005D4589">
            <w:pPr>
              <w:pStyle w:val="MainText"/>
              <w:spacing w:line="240" w:lineRule="auto"/>
              <w:rPr>
                <w:rFonts w:ascii="Arial" w:hAnsi="Arial" w:cs="Arial"/>
                <w:b/>
                <w:szCs w:val="22"/>
              </w:rPr>
            </w:pPr>
            <w:r w:rsidRPr="00BE6B51">
              <w:rPr>
                <w:rFonts w:ascii="Arial" w:hAnsi="Arial" w:cs="Arial"/>
                <w:b/>
                <w:szCs w:val="22"/>
              </w:rPr>
              <w:t>Position:</w:t>
            </w:r>
          </w:p>
        </w:tc>
        <w:tc>
          <w:tcPr>
            <w:tcW w:w="6482" w:type="dxa"/>
          </w:tcPr>
          <w:p w14:paraId="6CE89E22" w14:textId="77777777" w:rsidR="004C0A3D" w:rsidRPr="00BE6B51" w:rsidRDefault="00D651A0" w:rsidP="00D651A0">
            <w:pPr>
              <w:pStyle w:val="MainText"/>
              <w:spacing w:line="240" w:lineRule="auto"/>
              <w:rPr>
                <w:rFonts w:ascii="Arial" w:hAnsi="Arial" w:cs="Arial"/>
                <w:szCs w:val="22"/>
              </w:rPr>
            </w:pPr>
            <w:r w:rsidRPr="00BE6B51">
              <w:rPr>
                <w:rFonts w:ascii="Arial" w:hAnsi="Arial" w:cs="Arial"/>
                <w:szCs w:val="22"/>
              </w:rPr>
              <w:t xml:space="preserve">Principal Policy Advisor </w:t>
            </w:r>
          </w:p>
        </w:tc>
      </w:tr>
      <w:tr w:rsidR="00E40D6E" w:rsidRPr="00BE6B51" w14:paraId="667017A8" w14:textId="77777777" w:rsidTr="00F153CA">
        <w:trPr>
          <w:trHeight w:val="214"/>
        </w:trPr>
        <w:tc>
          <w:tcPr>
            <w:tcW w:w="2848" w:type="dxa"/>
          </w:tcPr>
          <w:p w14:paraId="3D19B2C0" w14:textId="77777777" w:rsidR="004C0A3D" w:rsidRPr="00BE6B51" w:rsidRDefault="004C0A3D" w:rsidP="005D4589">
            <w:pPr>
              <w:pStyle w:val="MainText"/>
              <w:spacing w:line="240" w:lineRule="auto"/>
              <w:rPr>
                <w:rFonts w:ascii="Arial" w:hAnsi="Arial" w:cs="Arial"/>
                <w:b/>
                <w:szCs w:val="22"/>
              </w:rPr>
            </w:pPr>
            <w:r w:rsidRPr="00BE6B51">
              <w:rPr>
                <w:rFonts w:ascii="Arial" w:hAnsi="Arial" w:cs="Arial"/>
                <w:b/>
                <w:szCs w:val="22"/>
              </w:rPr>
              <w:t>Phone no:</w:t>
            </w:r>
          </w:p>
        </w:tc>
        <w:tc>
          <w:tcPr>
            <w:tcW w:w="6482" w:type="dxa"/>
          </w:tcPr>
          <w:p w14:paraId="1DEB4984" w14:textId="77777777" w:rsidR="004C0A3D" w:rsidRPr="00BE6B51" w:rsidRDefault="00584F2D" w:rsidP="00D651A0">
            <w:pPr>
              <w:pStyle w:val="MainText"/>
              <w:spacing w:line="240" w:lineRule="auto"/>
              <w:rPr>
                <w:rFonts w:ascii="Arial" w:hAnsi="Arial" w:cs="Arial"/>
                <w:szCs w:val="22"/>
              </w:rPr>
            </w:pPr>
            <w:r w:rsidRPr="00BE6B51">
              <w:rPr>
                <w:rFonts w:ascii="Arial" w:hAnsi="Arial" w:cs="Arial"/>
                <w:szCs w:val="22"/>
              </w:rPr>
              <w:t>020 7664 32</w:t>
            </w:r>
            <w:r w:rsidR="00D651A0" w:rsidRPr="00BE6B51">
              <w:rPr>
                <w:rFonts w:ascii="Arial" w:hAnsi="Arial" w:cs="Arial"/>
                <w:szCs w:val="22"/>
              </w:rPr>
              <w:t>41</w:t>
            </w:r>
          </w:p>
        </w:tc>
      </w:tr>
      <w:tr w:rsidR="00E40D6E" w:rsidRPr="00BE6B51" w14:paraId="57C64CAE" w14:textId="77777777" w:rsidTr="00F153CA">
        <w:trPr>
          <w:trHeight w:val="425"/>
        </w:trPr>
        <w:tc>
          <w:tcPr>
            <w:tcW w:w="2848" w:type="dxa"/>
          </w:tcPr>
          <w:p w14:paraId="7548658A" w14:textId="77777777" w:rsidR="004C0A3D" w:rsidRPr="00BE6B51" w:rsidRDefault="004C0A3D" w:rsidP="005D4589">
            <w:pPr>
              <w:pStyle w:val="MainText"/>
              <w:spacing w:line="240" w:lineRule="auto"/>
              <w:rPr>
                <w:rFonts w:ascii="Arial" w:hAnsi="Arial" w:cs="Arial"/>
                <w:b/>
                <w:szCs w:val="22"/>
              </w:rPr>
            </w:pPr>
            <w:r w:rsidRPr="00BE6B51">
              <w:rPr>
                <w:rFonts w:ascii="Arial" w:hAnsi="Arial" w:cs="Arial"/>
                <w:b/>
                <w:szCs w:val="22"/>
              </w:rPr>
              <w:t>Email:</w:t>
            </w:r>
          </w:p>
        </w:tc>
        <w:tc>
          <w:tcPr>
            <w:tcW w:w="6482" w:type="dxa"/>
          </w:tcPr>
          <w:p w14:paraId="756C5358" w14:textId="77777777" w:rsidR="004C0A3D" w:rsidRPr="00BE6B51" w:rsidRDefault="00972894" w:rsidP="00D651A0">
            <w:pPr>
              <w:pStyle w:val="MainText"/>
              <w:spacing w:line="240" w:lineRule="auto"/>
              <w:rPr>
                <w:rFonts w:ascii="Arial" w:hAnsi="Arial" w:cs="Arial"/>
                <w:szCs w:val="22"/>
              </w:rPr>
            </w:pPr>
            <w:hyperlink r:id="rId16" w:history="1">
              <w:r w:rsidR="00D651A0" w:rsidRPr="00BE6B51">
                <w:rPr>
                  <w:rStyle w:val="Hyperlink"/>
                  <w:rFonts w:ascii="Arial" w:hAnsi="Arial" w:cs="Arial"/>
                  <w:szCs w:val="22"/>
                </w:rPr>
                <w:t>mark.norris@local.gov.uk</w:t>
              </w:r>
            </w:hyperlink>
            <w:r w:rsidR="00584F2D" w:rsidRPr="00BE6B51">
              <w:rPr>
                <w:rFonts w:ascii="Arial" w:hAnsi="Arial" w:cs="Arial"/>
                <w:szCs w:val="22"/>
              </w:rPr>
              <w:t xml:space="preserve"> </w:t>
            </w:r>
          </w:p>
        </w:tc>
      </w:tr>
    </w:tbl>
    <w:p w14:paraId="52A078BB" w14:textId="7383BC7A" w:rsidR="002E1F80" w:rsidRPr="00BE6B51" w:rsidRDefault="002E1F80" w:rsidP="00665771">
      <w:pPr>
        <w:rPr>
          <w:rFonts w:ascii="Arial" w:hAnsi="Arial" w:cs="Arial"/>
        </w:rPr>
      </w:pPr>
    </w:p>
    <w:sectPr w:rsidR="002E1F80" w:rsidRPr="00BE6B51" w:rsidSect="005D4589">
      <w:headerReference w:type="default" r:id="rId17"/>
      <w:type w:val="continuous"/>
      <w:pgSz w:w="11907" w:h="16840" w:code="9"/>
      <w:pgMar w:top="1134" w:right="1134" w:bottom="0" w:left="1134"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7C19AE" w14:textId="77777777" w:rsidR="00DE544A" w:rsidRDefault="00DE544A">
      <w:r>
        <w:separator/>
      </w:r>
    </w:p>
  </w:endnote>
  <w:endnote w:type="continuationSeparator" w:id="0">
    <w:p w14:paraId="23BBDBA0" w14:textId="77777777" w:rsidR="00DE544A" w:rsidRDefault="00DE5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969FC4F-EE27-46B7-8B31-D8DD58045767}"/>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8D476D61-318A-412E-8A1D-5652C17D16E0}"/>
  </w:font>
  <w:font w:name="Calibri">
    <w:panose1 w:val="020F0502020204030204"/>
    <w:charset w:val="00"/>
    <w:family w:val="swiss"/>
    <w:pitch w:val="variable"/>
    <w:sig w:usb0="E00002FF" w:usb1="4000ACFF" w:usb2="00000001" w:usb3="00000000" w:csb0="0000019F" w:csb1="00000000"/>
    <w:embedRegular r:id="rId3" w:fontKey="{6D7EF46E-4485-4EED-B25E-E37ABC5587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692B5" w14:textId="77777777" w:rsidR="00DE544A" w:rsidRDefault="00DE544A">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33810B" w14:textId="77777777" w:rsidR="00DE544A" w:rsidRDefault="00DE544A">
      <w:r>
        <w:separator/>
      </w:r>
    </w:p>
  </w:footnote>
  <w:footnote w:type="continuationSeparator" w:id="0">
    <w:p w14:paraId="0A4F3994" w14:textId="77777777" w:rsidR="00DE544A" w:rsidRDefault="00DE54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DE544A" w:rsidRPr="004F266E" w14:paraId="357E15ED" w14:textId="77777777" w:rsidTr="00CF0C58">
      <w:tc>
        <w:tcPr>
          <w:tcW w:w="5920" w:type="dxa"/>
          <w:vMerge w:val="restart"/>
          <w:shd w:val="clear" w:color="auto" w:fill="auto"/>
        </w:tcPr>
        <w:p w14:paraId="0ED9A008" w14:textId="77777777" w:rsidR="00DE544A" w:rsidRPr="00374227" w:rsidRDefault="00DE544A" w:rsidP="00CF0C58">
          <w:pPr>
            <w:pStyle w:val="Header"/>
            <w:tabs>
              <w:tab w:val="clear" w:pos="4153"/>
              <w:tab w:val="clear" w:pos="8306"/>
              <w:tab w:val="center" w:pos="2923"/>
            </w:tabs>
          </w:pPr>
          <w:r>
            <w:rPr>
              <w:rFonts w:ascii="Arial" w:hAnsi="Arial" w:cs="Arial"/>
              <w:noProof/>
              <w:sz w:val="44"/>
              <w:szCs w:val="44"/>
            </w:rPr>
            <w:drawing>
              <wp:inline distT="0" distB="0" distL="0" distR="0" wp14:anchorId="04C6E29C" wp14:editId="2BBC75B7">
                <wp:extent cx="1200150" cy="712089"/>
                <wp:effectExtent l="0" t="0" r="0" b="0"/>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743" cy="713628"/>
                        </a:xfrm>
                        <a:prstGeom prst="rect">
                          <a:avLst/>
                        </a:prstGeom>
                        <a:noFill/>
                        <a:ln>
                          <a:noFill/>
                        </a:ln>
                      </pic:spPr>
                    </pic:pic>
                  </a:graphicData>
                </a:graphic>
              </wp:inline>
            </w:drawing>
          </w:r>
        </w:p>
      </w:tc>
      <w:tc>
        <w:tcPr>
          <w:tcW w:w="3260" w:type="dxa"/>
          <w:shd w:val="clear" w:color="auto" w:fill="auto"/>
          <w:vAlign w:val="center"/>
        </w:tcPr>
        <w:p w14:paraId="4DDD1511" w14:textId="6AE1E804" w:rsidR="00DE544A" w:rsidRPr="00374227" w:rsidRDefault="00DE544A" w:rsidP="004B0FD9">
          <w:pPr>
            <w:pStyle w:val="Header"/>
            <w:rPr>
              <w:rFonts w:ascii="Arial" w:hAnsi="Arial" w:cs="Arial"/>
              <w:b/>
              <w:szCs w:val="22"/>
            </w:rPr>
          </w:pPr>
          <w:r>
            <w:rPr>
              <w:rFonts w:ascii="Arial" w:hAnsi="Arial" w:cs="Arial"/>
              <w:b/>
              <w:szCs w:val="22"/>
            </w:rPr>
            <w:t>Councillors’ Forum</w:t>
          </w:r>
        </w:p>
      </w:tc>
    </w:tr>
    <w:tr w:rsidR="00DE544A" w14:paraId="20A0686F" w14:textId="77777777" w:rsidTr="004A1CCE">
      <w:trPr>
        <w:trHeight w:val="450"/>
      </w:trPr>
      <w:tc>
        <w:tcPr>
          <w:tcW w:w="5920" w:type="dxa"/>
          <w:vMerge/>
          <w:shd w:val="clear" w:color="auto" w:fill="auto"/>
        </w:tcPr>
        <w:p w14:paraId="411BFC64" w14:textId="77777777" w:rsidR="00DE544A" w:rsidRPr="00374227" w:rsidRDefault="00DE544A" w:rsidP="00CF0C58">
          <w:pPr>
            <w:pStyle w:val="Header"/>
          </w:pPr>
        </w:p>
      </w:tc>
      <w:tc>
        <w:tcPr>
          <w:tcW w:w="3260" w:type="dxa"/>
          <w:shd w:val="clear" w:color="auto" w:fill="auto"/>
          <w:vAlign w:val="center"/>
        </w:tcPr>
        <w:p w14:paraId="3769159B" w14:textId="77777777" w:rsidR="00DE544A" w:rsidRDefault="00DE544A"/>
        <w:tbl>
          <w:tblPr>
            <w:tblW w:w="0" w:type="auto"/>
            <w:tblLook w:val="01E0" w:firstRow="1" w:lastRow="1" w:firstColumn="1" w:lastColumn="1" w:noHBand="0" w:noVBand="0"/>
          </w:tblPr>
          <w:tblGrid>
            <w:gridCol w:w="3009"/>
          </w:tblGrid>
          <w:tr w:rsidR="00DE544A" w14:paraId="5FBCD707" w14:textId="77777777" w:rsidTr="0083337F">
            <w:tc>
              <w:tcPr>
                <w:tcW w:w="3009" w:type="dxa"/>
                <w:hideMark/>
              </w:tcPr>
              <w:p w14:paraId="69AE5341" w14:textId="48AE177D" w:rsidR="00DE544A" w:rsidRPr="0083337F" w:rsidRDefault="00DE544A" w:rsidP="007B20BD">
                <w:pPr>
                  <w:pStyle w:val="Header"/>
                  <w:rPr>
                    <w:rFonts w:ascii="Arial" w:hAnsi="Arial" w:cs="Arial"/>
                    <w:szCs w:val="22"/>
                  </w:rPr>
                </w:pPr>
                <w:r>
                  <w:rPr>
                    <w:rFonts w:ascii="Arial" w:hAnsi="Arial" w:cs="Arial"/>
                    <w:szCs w:val="22"/>
                  </w:rPr>
                  <w:t>7 June</w:t>
                </w:r>
                <w:r w:rsidRPr="0083337F">
                  <w:rPr>
                    <w:rFonts w:ascii="Arial" w:hAnsi="Arial" w:cs="Arial"/>
                    <w:szCs w:val="22"/>
                  </w:rPr>
                  <w:t xml:space="preserve"> 2018</w:t>
                </w:r>
              </w:p>
            </w:tc>
          </w:tr>
        </w:tbl>
        <w:p w14:paraId="4D0A565F" w14:textId="77777777" w:rsidR="00DE544A" w:rsidRPr="00374227" w:rsidRDefault="00DE544A" w:rsidP="004B0FD9">
          <w:pPr>
            <w:pStyle w:val="Header"/>
            <w:spacing w:before="60"/>
            <w:rPr>
              <w:rFonts w:ascii="Arial" w:hAnsi="Arial" w:cs="Arial"/>
              <w:szCs w:val="22"/>
            </w:rPr>
          </w:pPr>
        </w:p>
      </w:tc>
    </w:tr>
  </w:tbl>
  <w:p w14:paraId="44D33E18" w14:textId="77777777" w:rsidR="00DE544A" w:rsidRPr="0021114E" w:rsidRDefault="00DE544A">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7B619" w14:textId="77777777" w:rsidR="00DE544A" w:rsidRDefault="00DE544A" w:rsidP="00E64FBC">
    <w:pPr>
      <w:pStyle w:val="Header"/>
      <w:rPr>
        <w:sz w:val="2"/>
      </w:rPr>
    </w:pPr>
  </w:p>
  <w:p w14:paraId="5131BC77" w14:textId="77777777" w:rsidR="00DE544A" w:rsidRDefault="00DE544A"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DE544A" w:rsidRPr="001D2C76" w14:paraId="0BA15D4B" w14:textId="77777777" w:rsidTr="00084E44">
      <w:tc>
        <w:tcPr>
          <w:tcW w:w="6062" w:type="dxa"/>
          <w:vMerge w:val="restart"/>
        </w:tcPr>
        <w:p w14:paraId="7C1803D5" w14:textId="77777777" w:rsidR="00DE544A" w:rsidRDefault="00DE544A" w:rsidP="007C2BC2">
          <w:pPr>
            <w:pStyle w:val="Header"/>
            <w:tabs>
              <w:tab w:val="clear" w:pos="4153"/>
              <w:tab w:val="clear" w:pos="8306"/>
              <w:tab w:val="center" w:pos="2923"/>
            </w:tabs>
          </w:pPr>
          <w:r>
            <w:rPr>
              <w:rFonts w:ascii="Arial" w:hAnsi="Arial" w:cs="Arial"/>
              <w:noProof/>
              <w:sz w:val="44"/>
              <w:szCs w:val="44"/>
            </w:rPr>
            <w:drawing>
              <wp:inline distT="0" distB="0" distL="0" distR="0" wp14:anchorId="03EDE794" wp14:editId="58D9C0A0">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0580415" w14:textId="77777777" w:rsidR="00DE544A" w:rsidRPr="001D2C76" w:rsidRDefault="00DE544A" w:rsidP="00546D0D">
          <w:pPr>
            <w:pStyle w:val="Header"/>
            <w:rPr>
              <w:b/>
            </w:rPr>
          </w:pPr>
          <w:r>
            <w:rPr>
              <w:rFonts w:ascii="Arial" w:hAnsi="Arial" w:cs="Arial"/>
              <w:b/>
              <w:sz w:val="24"/>
              <w:szCs w:val="24"/>
            </w:rPr>
            <w:t>Meeting title</w:t>
          </w:r>
        </w:p>
      </w:tc>
    </w:tr>
    <w:tr w:rsidR="00DE544A" w14:paraId="2E3580ED" w14:textId="77777777" w:rsidTr="00084E44">
      <w:trPr>
        <w:trHeight w:val="450"/>
      </w:trPr>
      <w:tc>
        <w:tcPr>
          <w:tcW w:w="6062" w:type="dxa"/>
          <w:vMerge/>
        </w:tcPr>
        <w:p w14:paraId="4884BA8C" w14:textId="77777777" w:rsidR="00DE544A" w:rsidRDefault="00DE544A" w:rsidP="00546D0D">
          <w:pPr>
            <w:pStyle w:val="Header"/>
          </w:pPr>
        </w:p>
      </w:tc>
      <w:tc>
        <w:tcPr>
          <w:tcW w:w="3225" w:type="dxa"/>
        </w:tcPr>
        <w:p w14:paraId="26F55E75" w14:textId="77777777" w:rsidR="00DE544A" w:rsidRDefault="00DE544A" w:rsidP="00546D0D">
          <w:pPr>
            <w:pStyle w:val="Header"/>
            <w:spacing w:before="60"/>
          </w:pPr>
          <w:r>
            <w:rPr>
              <w:rFonts w:ascii="Arial" w:hAnsi="Arial" w:cs="Arial"/>
              <w:sz w:val="24"/>
              <w:szCs w:val="24"/>
            </w:rPr>
            <w:t xml:space="preserve">Meeting date </w:t>
          </w:r>
        </w:p>
      </w:tc>
    </w:tr>
    <w:tr w:rsidR="00DE544A" w14:paraId="4AB0BD16" w14:textId="77777777" w:rsidTr="00084E44">
      <w:trPr>
        <w:trHeight w:val="450"/>
      </w:trPr>
      <w:tc>
        <w:tcPr>
          <w:tcW w:w="6062" w:type="dxa"/>
          <w:vMerge/>
        </w:tcPr>
        <w:p w14:paraId="559FD671" w14:textId="77777777" w:rsidR="00DE544A" w:rsidRDefault="00DE544A" w:rsidP="00546D0D">
          <w:pPr>
            <w:pStyle w:val="Header"/>
          </w:pPr>
        </w:p>
      </w:tc>
      <w:tc>
        <w:tcPr>
          <w:tcW w:w="3225" w:type="dxa"/>
        </w:tcPr>
        <w:p w14:paraId="6FF29ECA" w14:textId="77777777" w:rsidR="00DE544A" w:rsidRDefault="00DE544A" w:rsidP="00546D0D">
          <w:pPr>
            <w:pStyle w:val="Header"/>
            <w:spacing w:before="60"/>
            <w:rPr>
              <w:rFonts w:ascii="Arial" w:hAnsi="Arial" w:cs="Arial"/>
              <w:b/>
              <w:sz w:val="24"/>
              <w:szCs w:val="24"/>
            </w:rPr>
          </w:pPr>
        </w:p>
        <w:p w14:paraId="49C2A13F" w14:textId="77777777" w:rsidR="00DE544A" w:rsidRPr="00546D0D" w:rsidRDefault="00DE544A" w:rsidP="00546D0D">
          <w:pPr>
            <w:pStyle w:val="Header"/>
            <w:spacing w:before="60"/>
            <w:rPr>
              <w:rFonts w:ascii="Arial" w:hAnsi="Arial" w:cs="Arial"/>
              <w:b/>
              <w:sz w:val="24"/>
              <w:szCs w:val="24"/>
            </w:rPr>
          </w:pPr>
          <w:r>
            <w:rPr>
              <w:rFonts w:ascii="Arial" w:hAnsi="Arial" w:cs="Arial"/>
              <w:b/>
              <w:sz w:val="24"/>
              <w:szCs w:val="24"/>
            </w:rPr>
            <w:t>Item X</w:t>
          </w:r>
        </w:p>
      </w:tc>
    </w:tr>
  </w:tbl>
  <w:p w14:paraId="7952CE9A" w14:textId="77777777" w:rsidR="00DE544A" w:rsidRDefault="00DE544A"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920"/>
      <w:gridCol w:w="3119"/>
    </w:tblGrid>
    <w:tr w:rsidR="00DE544A" w:rsidRPr="00374227" w14:paraId="15ADA140" w14:textId="77777777" w:rsidTr="004A1CCE">
      <w:tc>
        <w:tcPr>
          <w:tcW w:w="5920" w:type="dxa"/>
          <w:vMerge w:val="restart"/>
          <w:shd w:val="clear" w:color="auto" w:fill="auto"/>
        </w:tcPr>
        <w:p w14:paraId="69A3F583" w14:textId="77777777" w:rsidR="00DE544A" w:rsidRPr="00374227" w:rsidRDefault="00DE544A" w:rsidP="00CF0C58">
          <w:pPr>
            <w:pStyle w:val="Header"/>
            <w:tabs>
              <w:tab w:val="clear" w:pos="4153"/>
              <w:tab w:val="clear" w:pos="8306"/>
              <w:tab w:val="center" w:pos="2923"/>
            </w:tabs>
          </w:pPr>
          <w:r>
            <w:rPr>
              <w:rFonts w:ascii="Arial" w:hAnsi="Arial" w:cs="Arial"/>
              <w:noProof/>
              <w:sz w:val="44"/>
              <w:szCs w:val="44"/>
            </w:rPr>
            <w:drawing>
              <wp:anchor distT="0" distB="0" distL="114300" distR="114300" simplePos="0" relativeHeight="251658240" behindDoc="0" locked="0" layoutInCell="1" allowOverlap="1" wp14:anchorId="0B5756A4" wp14:editId="30A39384">
                <wp:simplePos x="0" y="0"/>
                <wp:positionH relativeFrom="margin">
                  <wp:posOffset>327660</wp:posOffset>
                </wp:positionH>
                <wp:positionV relativeFrom="margin">
                  <wp:posOffset>3810</wp:posOffset>
                </wp:positionV>
                <wp:extent cx="1266825" cy="751205"/>
                <wp:effectExtent l="0" t="0" r="9525" b="0"/>
                <wp:wrapSquare wrapText="bothSides"/>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82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9" w:type="dxa"/>
          <w:shd w:val="clear" w:color="auto" w:fill="auto"/>
          <w:vAlign w:val="center"/>
        </w:tcPr>
        <w:p w14:paraId="520E9D19" w14:textId="77777777" w:rsidR="00DE544A" w:rsidRPr="00374227" w:rsidRDefault="00DE544A" w:rsidP="00CF0C58">
          <w:pPr>
            <w:pStyle w:val="Header"/>
            <w:rPr>
              <w:rFonts w:ascii="Arial" w:hAnsi="Arial" w:cs="Arial"/>
              <w:b/>
              <w:szCs w:val="22"/>
            </w:rPr>
          </w:pPr>
        </w:p>
      </w:tc>
    </w:tr>
    <w:tr w:rsidR="00DE544A" w:rsidRPr="00374227" w14:paraId="54993575" w14:textId="77777777" w:rsidTr="004A1CCE">
      <w:trPr>
        <w:trHeight w:val="450"/>
      </w:trPr>
      <w:tc>
        <w:tcPr>
          <w:tcW w:w="5920" w:type="dxa"/>
          <w:vMerge/>
          <w:shd w:val="clear" w:color="auto" w:fill="auto"/>
        </w:tcPr>
        <w:p w14:paraId="410FCD92" w14:textId="77777777" w:rsidR="00DE544A" w:rsidRPr="00374227" w:rsidRDefault="00DE544A" w:rsidP="00CF0C58">
          <w:pPr>
            <w:pStyle w:val="Header"/>
          </w:pPr>
        </w:p>
      </w:tc>
      <w:tc>
        <w:tcPr>
          <w:tcW w:w="3119" w:type="dxa"/>
          <w:shd w:val="clear" w:color="auto" w:fill="auto"/>
          <w:vAlign w:val="center"/>
        </w:tcPr>
        <w:tbl>
          <w:tblPr>
            <w:tblW w:w="0" w:type="auto"/>
            <w:tblLook w:val="01E0" w:firstRow="1" w:lastRow="1" w:firstColumn="1" w:lastColumn="1" w:noHBand="0" w:noVBand="0"/>
          </w:tblPr>
          <w:tblGrid>
            <w:gridCol w:w="2903"/>
          </w:tblGrid>
          <w:tr w:rsidR="00DE544A" w14:paraId="50E6F362" w14:textId="77777777" w:rsidTr="00CF0C58">
            <w:tc>
              <w:tcPr>
                <w:tcW w:w="3969" w:type="dxa"/>
                <w:hideMark/>
              </w:tcPr>
              <w:p w14:paraId="164E3228" w14:textId="77777777" w:rsidR="00DE544A" w:rsidRDefault="00DE544A" w:rsidP="00CF0C58">
                <w:pPr>
                  <w:pStyle w:val="Header"/>
                  <w:rPr>
                    <w:b/>
                    <w:szCs w:val="22"/>
                  </w:rPr>
                </w:pPr>
                <w:r>
                  <w:rPr>
                    <w:rFonts w:ascii="Arial" w:hAnsi="Arial" w:cs="Arial"/>
                    <w:b/>
                    <w:szCs w:val="22"/>
                  </w:rPr>
                  <w:t xml:space="preserve">Councillors’ Forum </w:t>
                </w:r>
              </w:p>
            </w:tc>
          </w:tr>
          <w:tr w:rsidR="00DE544A" w14:paraId="60D3D254" w14:textId="77777777" w:rsidTr="00CF0C58">
            <w:trPr>
              <w:trHeight w:val="450"/>
            </w:trPr>
            <w:tc>
              <w:tcPr>
                <w:tcW w:w="3969" w:type="dxa"/>
                <w:hideMark/>
              </w:tcPr>
              <w:p w14:paraId="6697EF2D" w14:textId="77777777" w:rsidR="00DE544A" w:rsidRDefault="00DE544A" w:rsidP="00821FBD">
                <w:pPr>
                  <w:pStyle w:val="Header"/>
                  <w:spacing w:before="60"/>
                  <w:rPr>
                    <w:rFonts w:ascii="Arial" w:hAnsi="Arial" w:cs="Arial"/>
                    <w:szCs w:val="22"/>
                  </w:rPr>
                </w:pPr>
              </w:p>
              <w:p w14:paraId="4713E20C" w14:textId="3D4FC165" w:rsidR="00DE544A" w:rsidRDefault="006C0346" w:rsidP="00821FBD">
                <w:pPr>
                  <w:pStyle w:val="Header"/>
                  <w:spacing w:before="60"/>
                  <w:rPr>
                    <w:szCs w:val="22"/>
                  </w:rPr>
                </w:pPr>
                <w:r>
                  <w:rPr>
                    <w:rFonts w:ascii="Arial" w:hAnsi="Arial" w:cs="Arial"/>
                    <w:szCs w:val="22"/>
                  </w:rPr>
                  <w:t>7 June 2018</w:t>
                </w:r>
              </w:p>
            </w:tc>
          </w:tr>
        </w:tbl>
        <w:p w14:paraId="3938D6E7" w14:textId="77777777" w:rsidR="00DE544A" w:rsidRPr="00374227" w:rsidRDefault="00DE544A" w:rsidP="00CF0C58">
          <w:pPr>
            <w:pStyle w:val="Header"/>
            <w:spacing w:before="60"/>
            <w:rPr>
              <w:rFonts w:ascii="Arial" w:hAnsi="Arial" w:cs="Arial"/>
              <w:szCs w:val="22"/>
            </w:rPr>
          </w:pPr>
        </w:p>
      </w:tc>
    </w:tr>
  </w:tbl>
  <w:p w14:paraId="14A4A5AB" w14:textId="77777777" w:rsidR="00DE544A" w:rsidRPr="0021114E" w:rsidRDefault="00DE544A" w:rsidP="004A1CCE">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DD966BA"/>
    <w:multiLevelType w:val="multilevel"/>
    <w:tmpl w:val="0809001F"/>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086BA3"/>
    <w:multiLevelType w:val="hybridMultilevel"/>
    <w:tmpl w:val="A2B6BF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8F34D4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9B50F1"/>
    <w:multiLevelType w:val="hybridMultilevel"/>
    <w:tmpl w:val="EDF0AF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0B5724A"/>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12"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8477732"/>
    <w:multiLevelType w:val="hybridMultilevel"/>
    <w:tmpl w:val="57027950"/>
    <w:lvl w:ilvl="0" w:tplc="5DA4D628">
      <w:start w:val="1"/>
      <w:numFmt w:val="decimal"/>
      <w:lvlText w:val="%1."/>
      <w:lvlJc w:val="left"/>
      <w:pPr>
        <w:ind w:left="720" w:hanging="360"/>
      </w:pPr>
      <w:rPr>
        <w:rFonts w:eastAsia="Times New Roman"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6D2382"/>
    <w:multiLevelType w:val="hybridMultilevel"/>
    <w:tmpl w:val="FA763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3B1AD1"/>
    <w:multiLevelType w:val="hybridMultilevel"/>
    <w:tmpl w:val="145A087E"/>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15:restartNumberingAfterBreak="0">
    <w:nsid w:val="3BF44ABC"/>
    <w:multiLevelType w:val="hybridMultilevel"/>
    <w:tmpl w:val="C4E283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FDD4678"/>
    <w:multiLevelType w:val="hybridMultilevel"/>
    <w:tmpl w:val="D5920166"/>
    <w:lvl w:ilvl="0" w:tplc="2512A360">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5341CB4"/>
    <w:multiLevelType w:val="hybridMultilevel"/>
    <w:tmpl w:val="BF5CA4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E9F0030"/>
    <w:multiLevelType w:val="hybridMultilevel"/>
    <w:tmpl w:val="D3F016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C2611C"/>
    <w:multiLevelType w:val="hybridMultilevel"/>
    <w:tmpl w:val="2A509A14"/>
    <w:lvl w:ilvl="0" w:tplc="7C58D814">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59CF2606"/>
    <w:multiLevelType w:val="hybridMultilevel"/>
    <w:tmpl w:val="9F90BE22"/>
    <w:lvl w:ilvl="0" w:tplc="BF7EE62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3"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0506F58"/>
    <w:multiLevelType w:val="hybridMultilevel"/>
    <w:tmpl w:val="95D0EF0E"/>
    <w:lvl w:ilvl="0" w:tplc="A24268E6">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0"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2" w15:restartNumberingAfterBreak="0">
    <w:nsid w:val="7D8A5972"/>
    <w:multiLevelType w:val="hybridMultilevel"/>
    <w:tmpl w:val="4D227B6C"/>
    <w:lvl w:ilvl="0" w:tplc="0809000F">
      <w:start w:val="1"/>
      <w:numFmt w:val="decimal"/>
      <w:lvlText w:val="%1."/>
      <w:lvlJc w:val="left"/>
      <w:pPr>
        <w:ind w:left="785" w:hanging="360"/>
      </w:p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43" w15:restartNumberingAfterBreak="0">
    <w:nsid w:val="7DB26CD1"/>
    <w:multiLevelType w:val="hybridMultilevel"/>
    <w:tmpl w:val="4156EE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4"/>
  </w:num>
  <w:num w:numId="2">
    <w:abstractNumId w:val="10"/>
  </w:num>
  <w:num w:numId="3">
    <w:abstractNumId w:val="32"/>
  </w:num>
  <w:num w:numId="4">
    <w:abstractNumId w:val="41"/>
  </w:num>
  <w:num w:numId="5">
    <w:abstractNumId w:val="30"/>
  </w:num>
  <w:num w:numId="6">
    <w:abstractNumId w:val="20"/>
  </w:num>
  <w:num w:numId="7">
    <w:abstractNumId w:val="37"/>
  </w:num>
  <w:num w:numId="8">
    <w:abstractNumId w:val="14"/>
  </w:num>
  <w:num w:numId="9">
    <w:abstractNumId w:val="6"/>
  </w:num>
  <w:num w:numId="10">
    <w:abstractNumId w:val="4"/>
  </w:num>
  <w:num w:numId="11">
    <w:abstractNumId w:val="15"/>
  </w:num>
  <w:num w:numId="12">
    <w:abstractNumId w:val="33"/>
  </w:num>
  <w:num w:numId="13">
    <w:abstractNumId w:val="19"/>
  </w:num>
  <w:num w:numId="14">
    <w:abstractNumId w:val="44"/>
  </w:num>
  <w:num w:numId="15">
    <w:abstractNumId w:val="27"/>
  </w:num>
  <w:num w:numId="16">
    <w:abstractNumId w:val="2"/>
  </w:num>
  <w:num w:numId="17">
    <w:abstractNumId w:val="40"/>
  </w:num>
  <w:num w:numId="18">
    <w:abstractNumId w:val="25"/>
  </w:num>
  <w:num w:numId="19">
    <w:abstractNumId w:val="12"/>
  </w:num>
  <w:num w:numId="20">
    <w:abstractNumId w:val="17"/>
  </w:num>
  <w:num w:numId="21">
    <w:abstractNumId w:val="35"/>
  </w:num>
  <w:num w:numId="22">
    <w:abstractNumId w:val="24"/>
  </w:num>
  <w:num w:numId="23">
    <w:abstractNumId w:val="38"/>
  </w:num>
  <w:num w:numId="24">
    <w:abstractNumId w:val="22"/>
  </w:num>
  <w:num w:numId="25">
    <w:abstractNumId w:val="9"/>
  </w:num>
  <w:num w:numId="26">
    <w:abstractNumId w:val="39"/>
  </w:num>
  <w:num w:numId="27">
    <w:abstractNumId w:val="0"/>
  </w:num>
  <w:num w:numId="28">
    <w:abstractNumId w:val="5"/>
  </w:num>
  <w:num w:numId="29">
    <w:abstractNumId w:val="28"/>
  </w:num>
  <w:num w:numId="30">
    <w:abstractNumId w:val="16"/>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29"/>
  </w:num>
  <w:num w:numId="34">
    <w:abstractNumId w:val="29"/>
  </w:num>
  <w:num w:numId="35">
    <w:abstractNumId w:val="29"/>
    <w:lvlOverride w:ilvl="0">
      <w:lvl w:ilvl="0" w:tplc="7C58D814">
        <w:start w:val="1"/>
        <w:numFmt w:val="decimal"/>
        <w:lvlText w:val="%1."/>
        <w:lvlJc w:val="left"/>
        <w:pPr>
          <w:ind w:left="720" w:hanging="360"/>
        </w:pPr>
        <w:rPr>
          <w:rFonts w:hint="default"/>
          <w:i w:val="0"/>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6">
    <w:abstractNumId w:val="29"/>
    <w:lvlOverride w:ilvl="0">
      <w:lvl w:ilvl="0" w:tplc="7C58D814">
        <w:start w:val="1"/>
        <w:numFmt w:val="decimal"/>
        <w:lvlText w:val="%1."/>
        <w:lvlJc w:val="left"/>
        <w:pPr>
          <w:ind w:left="720" w:hanging="360"/>
        </w:pPr>
        <w:rPr>
          <w:rFonts w:hint="default"/>
          <w:i w:val="0"/>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3"/>
  </w:num>
  <w:num w:numId="40">
    <w:abstractNumId w:val="7"/>
  </w:num>
  <w:num w:numId="41">
    <w:abstractNumId w:val="26"/>
  </w:num>
  <w:num w:numId="42">
    <w:abstractNumId w:val="23"/>
  </w:num>
  <w:num w:numId="43">
    <w:abstractNumId w:val="42"/>
  </w:num>
  <w:num w:numId="44">
    <w:abstractNumId w:val="18"/>
  </w:num>
  <w:num w:numId="45">
    <w:abstractNumId w:val="43"/>
  </w:num>
  <w:num w:numId="46">
    <w:abstractNumId w:val="1"/>
  </w:num>
  <w:num w:numId="47">
    <w:abstractNumId w:val="21"/>
  </w:num>
  <w:num w:numId="48">
    <w:abstractNumId w:val="36"/>
  </w:num>
  <w:num w:numId="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65CB"/>
    <w:rsid w:val="00021B7E"/>
    <w:rsid w:val="000367FF"/>
    <w:rsid w:val="000501BF"/>
    <w:rsid w:val="0005285D"/>
    <w:rsid w:val="00061956"/>
    <w:rsid w:val="00070537"/>
    <w:rsid w:val="00081B2C"/>
    <w:rsid w:val="00084E44"/>
    <w:rsid w:val="00094497"/>
    <w:rsid w:val="00094B05"/>
    <w:rsid w:val="00096F63"/>
    <w:rsid w:val="000A3935"/>
    <w:rsid w:val="000A7FC2"/>
    <w:rsid w:val="000B09F5"/>
    <w:rsid w:val="000B3461"/>
    <w:rsid w:val="000B76D4"/>
    <w:rsid w:val="000C3360"/>
    <w:rsid w:val="000D2BDB"/>
    <w:rsid w:val="000D702D"/>
    <w:rsid w:val="000E37C9"/>
    <w:rsid w:val="000E5E39"/>
    <w:rsid w:val="000E641A"/>
    <w:rsid w:val="00100FC2"/>
    <w:rsid w:val="0010253D"/>
    <w:rsid w:val="00104D25"/>
    <w:rsid w:val="001172B6"/>
    <w:rsid w:val="001224A4"/>
    <w:rsid w:val="00132DCD"/>
    <w:rsid w:val="0016210F"/>
    <w:rsid w:val="00173D5A"/>
    <w:rsid w:val="0017617B"/>
    <w:rsid w:val="001A07F1"/>
    <w:rsid w:val="001A7A02"/>
    <w:rsid w:val="001B40BE"/>
    <w:rsid w:val="001C18CB"/>
    <w:rsid w:val="001D2C76"/>
    <w:rsid w:val="001D6703"/>
    <w:rsid w:val="001D7A08"/>
    <w:rsid w:val="001E476B"/>
    <w:rsid w:val="001E4CE7"/>
    <w:rsid w:val="00202EC1"/>
    <w:rsid w:val="0021114E"/>
    <w:rsid w:val="00223F45"/>
    <w:rsid w:val="002414C2"/>
    <w:rsid w:val="00242490"/>
    <w:rsid w:val="00254DF4"/>
    <w:rsid w:val="0026272B"/>
    <w:rsid w:val="002639FE"/>
    <w:rsid w:val="002875B8"/>
    <w:rsid w:val="0029377D"/>
    <w:rsid w:val="002A0C7D"/>
    <w:rsid w:val="002A0D9E"/>
    <w:rsid w:val="002C11DF"/>
    <w:rsid w:val="002D0658"/>
    <w:rsid w:val="002D7838"/>
    <w:rsid w:val="002E10B1"/>
    <w:rsid w:val="002E1F80"/>
    <w:rsid w:val="002F15DD"/>
    <w:rsid w:val="003006FA"/>
    <w:rsid w:val="00302667"/>
    <w:rsid w:val="00306C72"/>
    <w:rsid w:val="00314219"/>
    <w:rsid w:val="00324E86"/>
    <w:rsid w:val="003611E3"/>
    <w:rsid w:val="00363ED4"/>
    <w:rsid w:val="0036658A"/>
    <w:rsid w:val="00372DE6"/>
    <w:rsid w:val="00376C54"/>
    <w:rsid w:val="00384C5F"/>
    <w:rsid w:val="0039674B"/>
    <w:rsid w:val="003978FB"/>
    <w:rsid w:val="003B3C5B"/>
    <w:rsid w:val="003C5B10"/>
    <w:rsid w:val="003C77A8"/>
    <w:rsid w:val="003E20D5"/>
    <w:rsid w:val="003E4825"/>
    <w:rsid w:val="003E4B3E"/>
    <w:rsid w:val="003F53F7"/>
    <w:rsid w:val="003F5AAC"/>
    <w:rsid w:val="0041006B"/>
    <w:rsid w:val="0042168F"/>
    <w:rsid w:val="004255DF"/>
    <w:rsid w:val="00435D57"/>
    <w:rsid w:val="004401AF"/>
    <w:rsid w:val="00444C86"/>
    <w:rsid w:val="0045455B"/>
    <w:rsid w:val="00457E75"/>
    <w:rsid w:val="00472C7C"/>
    <w:rsid w:val="00481354"/>
    <w:rsid w:val="00491AB5"/>
    <w:rsid w:val="004A1CCE"/>
    <w:rsid w:val="004B0FD9"/>
    <w:rsid w:val="004C0A3D"/>
    <w:rsid w:val="004D1B12"/>
    <w:rsid w:val="004D36F3"/>
    <w:rsid w:val="004E46E4"/>
    <w:rsid w:val="004F12FE"/>
    <w:rsid w:val="004F28CB"/>
    <w:rsid w:val="00512A85"/>
    <w:rsid w:val="00512B39"/>
    <w:rsid w:val="00514984"/>
    <w:rsid w:val="00537E6D"/>
    <w:rsid w:val="00546D0D"/>
    <w:rsid w:val="00575EED"/>
    <w:rsid w:val="005778F6"/>
    <w:rsid w:val="00584F2D"/>
    <w:rsid w:val="005953B6"/>
    <w:rsid w:val="005A4917"/>
    <w:rsid w:val="005B3508"/>
    <w:rsid w:val="005B6237"/>
    <w:rsid w:val="005D4589"/>
    <w:rsid w:val="005E38A9"/>
    <w:rsid w:val="005E6251"/>
    <w:rsid w:val="005F0364"/>
    <w:rsid w:val="005F2E69"/>
    <w:rsid w:val="005F364F"/>
    <w:rsid w:val="005F459D"/>
    <w:rsid w:val="00601A2D"/>
    <w:rsid w:val="00607AA0"/>
    <w:rsid w:val="006137EA"/>
    <w:rsid w:val="00616455"/>
    <w:rsid w:val="00617B72"/>
    <w:rsid w:val="00620C5A"/>
    <w:rsid w:val="0063460C"/>
    <w:rsid w:val="00636700"/>
    <w:rsid w:val="00640EE4"/>
    <w:rsid w:val="00646A98"/>
    <w:rsid w:val="00650936"/>
    <w:rsid w:val="00654832"/>
    <w:rsid w:val="00665771"/>
    <w:rsid w:val="006868B9"/>
    <w:rsid w:val="006A0E31"/>
    <w:rsid w:val="006A53CF"/>
    <w:rsid w:val="006A5B68"/>
    <w:rsid w:val="006B4E36"/>
    <w:rsid w:val="006C0346"/>
    <w:rsid w:val="006C2F88"/>
    <w:rsid w:val="006C33DB"/>
    <w:rsid w:val="006C6FAD"/>
    <w:rsid w:val="006E0F43"/>
    <w:rsid w:val="006E7642"/>
    <w:rsid w:val="006F0CCB"/>
    <w:rsid w:val="006F1BF0"/>
    <w:rsid w:val="00704B25"/>
    <w:rsid w:val="00706D3A"/>
    <w:rsid w:val="00722B29"/>
    <w:rsid w:val="00745A7E"/>
    <w:rsid w:val="007670B0"/>
    <w:rsid w:val="007739BC"/>
    <w:rsid w:val="007760F4"/>
    <w:rsid w:val="00782787"/>
    <w:rsid w:val="00786BBD"/>
    <w:rsid w:val="00791BC6"/>
    <w:rsid w:val="007A063E"/>
    <w:rsid w:val="007A0C33"/>
    <w:rsid w:val="007A1BB5"/>
    <w:rsid w:val="007B0E34"/>
    <w:rsid w:val="007B20BD"/>
    <w:rsid w:val="007B7A0E"/>
    <w:rsid w:val="007C1849"/>
    <w:rsid w:val="007C2BC2"/>
    <w:rsid w:val="007E2685"/>
    <w:rsid w:val="007F248F"/>
    <w:rsid w:val="007F24E8"/>
    <w:rsid w:val="00821FBD"/>
    <w:rsid w:val="0082551B"/>
    <w:rsid w:val="0083337F"/>
    <w:rsid w:val="00841710"/>
    <w:rsid w:val="00844E7F"/>
    <w:rsid w:val="00852929"/>
    <w:rsid w:val="00860C8D"/>
    <w:rsid w:val="00870A9C"/>
    <w:rsid w:val="0087174A"/>
    <w:rsid w:val="0087546A"/>
    <w:rsid w:val="008772F4"/>
    <w:rsid w:val="00886807"/>
    <w:rsid w:val="0089145E"/>
    <w:rsid w:val="00893E53"/>
    <w:rsid w:val="008A3E0C"/>
    <w:rsid w:val="008C3AFD"/>
    <w:rsid w:val="008D1B23"/>
    <w:rsid w:val="008D332D"/>
    <w:rsid w:val="008D55B6"/>
    <w:rsid w:val="008D71BD"/>
    <w:rsid w:val="008E342F"/>
    <w:rsid w:val="008E5AE8"/>
    <w:rsid w:val="008F3A81"/>
    <w:rsid w:val="008F737A"/>
    <w:rsid w:val="009107F1"/>
    <w:rsid w:val="00911C56"/>
    <w:rsid w:val="00914A91"/>
    <w:rsid w:val="00926B24"/>
    <w:rsid w:val="0092710B"/>
    <w:rsid w:val="009312B3"/>
    <w:rsid w:val="00931FA5"/>
    <w:rsid w:val="0094468C"/>
    <w:rsid w:val="009517E5"/>
    <w:rsid w:val="009569C1"/>
    <w:rsid w:val="00967F3E"/>
    <w:rsid w:val="00972894"/>
    <w:rsid w:val="009756AA"/>
    <w:rsid w:val="00982B41"/>
    <w:rsid w:val="00994970"/>
    <w:rsid w:val="009A2FE0"/>
    <w:rsid w:val="009B0968"/>
    <w:rsid w:val="009C64BE"/>
    <w:rsid w:val="009C7622"/>
    <w:rsid w:val="009C799F"/>
    <w:rsid w:val="009D5D4A"/>
    <w:rsid w:val="009D6157"/>
    <w:rsid w:val="009D6FCD"/>
    <w:rsid w:val="009E17B8"/>
    <w:rsid w:val="009E64CF"/>
    <w:rsid w:val="00A01BE7"/>
    <w:rsid w:val="00A05560"/>
    <w:rsid w:val="00A05A24"/>
    <w:rsid w:val="00A11170"/>
    <w:rsid w:val="00A176CD"/>
    <w:rsid w:val="00A2784B"/>
    <w:rsid w:val="00A41125"/>
    <w:rsid w:val="00A52CF9"/>
    <w:rsid w:val="00A601EC"/>
    <w:rsid w:val="00A6541B"/>
    <w:rsid w:val="00A67E0E"/>
    <w:rsid w:val="00A71CD2"/>
    <w:rsid w:val="00A74D79"/>
    <w:rsid w:val="00A7644D"/>
    <w:rsid w:val="00A769F2"/>
    <w:rsid w:val="00A77E0C"/>
    <w:rsid w:val="00A9189F"/>
    <w:rsid w:val="00A92B3B"/>
    <w:rsid w:val="00AA5C07"/>
    <w:rsid w:val="00AA6F4D"/>
    <w:rsid w:val="00AB4B98"/>
    <w:rsid w:val="00AC18C0"/>
    <w:rsid w:val="00AC7B23"/>
    <w:rsid w:val="00AF719F"/>
    <w:rsid w:val="00AF7467"/>
    <w:rsid w:val="00B0159A"/>
    <w:rsid w:val="00B162A5"/>
    <w:rsid w:val="00B276F0"/>
    <w:rsid w:val="00B30220"/>
    <w:rsid w:val="00B31811"/>
    <w:rsid w:val="00B51B1C"/>
    <w:rsid w:val="00B5364D"/>
    <w:rsid w:val="00B619E4"/>
    <w:rsid w:val="00B63F0D"/>
    <w:rsid w:val="00B668B0"/>
    <w:rsid w:val="00B67071"/>
    <w:rsid w:val="00B705EC"/>
    <w:rsid w:val="00B7585E"/>
    <w:rsid w:val="00B82760"/>
    <w:rsid w:val="00B93206"/>
    <w:rsid w:val="00BA38F9"/>
    <w:rsid w:val="00BB212B"/>
    <w:rsid w:val="00BB2557"/>
    <w:rsid w:val="00BC3B14"/>
    <w:rsid w:val="00BC3B9F"/>
    <w:rsid w:val="00BD4D88"/>
    <w:rsid w:val="00BE1A18"/>
    <w:rsid w:val="00BE6B51"/>
    <w:rsid w:val="00BF2BFC"/>
    <w:rsid w:val="00BF4F9E"/>
    <w:rsid w:val="00C025CD"/>
    <w:rsid w:val="00C064D9"/>
    <w:rsid w:val="00C21FC8"/>
    <w:rsid w:val="00C3427D"/>
    <w:rsid w:val="00C342FB"/>
    <w:rsid w:val="00C36EBD"/>
    <w:rsid w:val="00C45597"/>
    <w:rsid w:val="00C46E02"/>
    <w:rsid w:val="00C5574F"/>
    <w:rsid w:val="00C56860"/>
    <w:rsid w:val="00C56D09"/>
    <w:rsid w:val="00C63BF4"/>
    <w:rsid w:val="00C65E70"/>
    <w:rsid w:val="00C82C83"/>
    <w:rsid w:val="00C85368"/>
    <w:rsid w:val="00C9258A"/>
    <w:rsid w:val="00C94E72"/>
    <w:rsid w:val="00CA1498"/>
    <w:rsid w:val="00CA4F1C"/>
    <w:rsid w:val="00CC0245"/>
    <w:rsid w:val="00CC7599"/>
    <w:rsid w:val="00CE2310"/>
    <w:rsid w:val="00CE28D5"/>
    <w:rsid w:val="00CE72F0"/>
    <w:rsid w:val="00CE7FE9"/>
    <w:rsid w:val="00CF0C58"/>
    <w:rsid w:val="00CF2AFC"/>
    <w:rsid w:val="00D0072A"/>
    <w:rsid w:val="00D1779A"/>
    <w:rsid w:val="00D27876"/>
    <w:rsid w:val="00D41774"/>
    <w:rsid w:val="00D45E13"/>
    <w:rsid w:val="00D620BE"/>
    <w:rsid w:val="00D651A0"/>
    <w:rsid w:val="00D66905"/>
    <w:rsid w:val="00D73167"/>
    <w:rsid w:val="00D77253"/>
    <w:rsid w:val="00D84788"/>
    <w:rsid w:val="00D903DC"/>
    <w:rsid w:val="00DA0183"/>
    <w:rsid w:val="00DA7472"/>
    <w:rsid w:val="00DB1449"/>
    <w:rsid w:val="00DB2090"/>
    <w:rsid w:val="00DB5A67"/>
    <w:rsid w:val="00DC6E61"/>
    <w:rsid w:val="00DD5078"/>
    <w:rsid w:val="00DD7640"/>
    <w:rsid w:val="00DE544A"/>
    <w:rsid w:val="00DE6D5B"/>
    <w:rsid w:val="00DF11AC"/>
    <w:rsid w:val="00DF21B7"/>
    <w:rsid w:val="00E03A8C"/>
    <w:rsid w:val="00E11424"/>
    <w:rsid w:val="00E127C4"/>
    <w:rsid w:val="00E27467"/>
    <w:rsid w:val="00E3233E"/>
    <w:rsid w:val="00E4011A"/>
    <w:rsid w:val="00E40D6E"/>
    <w:rsid w:val="00E52D8B"/>
    <w:rsid w:val="00E64FBC"/>
    <w:rsid w:val="00E650C7"/>
    <w:rsid w:val="00E7710E"/>
    <w:rsid w:val="00E83EB8"/>
    <w:rsid w:val="00E84B8B"/>
    <w:rsid w:val="00E85AF0"/>
    <w:rsid w:val="00E94721"/>
    <w:rsid w:val="00EA669B"/>
    <w:rsid w:val="00EB1237"/>
    <w:rsid w:val="00EB281D"/>
    <w:rsid w:val="00ED1FAA"/>
    <w:rsid w:val="00EF1B26"/>
    <w:rsid w:val="00F07659"/>
    <w:rsid w:val="00F153CA"/>
    <w:rsid w:val="00F23B3B"/>
    <w:rsid w:val="00F3140B"/>
    <w:rsid w:val="00F43140"/>
    <w:rsid w:val="00F445EE"/>
    <w:rsid w:val="00F618A2"/>
    <w:rsid w:val="00F6257D"/>
    <w:rsid w:val="00F6671D"/>
    <w:rsid w:val="00F66928"/>
    <w:rsid w:val="00F74F32"/>
    <w:rsid w:val="00F77051"/>
    <w:rsid w:val="00F866E4"/>
    <w:rsid w:val="00F95A3A"/>
    <w:rsid w:val="00FA2CF3"/>
    <w:rsid w:val="00FB295D"/>
    <w:rsid w:val="00FC7FAC"/>
    <w:rsid w:val="00FD1E16"/>
    <w:rsid w:val="00FE181A"/>
    <w:rsid w:val="00FE5B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5F02CD"/>
  <w15:docId w15:val="{BD102ACF-F62F-4DD5-856E-25D844962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7C4"/>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erChar">
    <w:name w:val="Header Char"/>
    <w:basedOn w:val="DefaultParagraphFont"/>
    <w:link w:val="Header"/>
    <w:rsid w:val="004A1CCE"/>
    <w:rPr>
      <w:rFonts w:ascii="Frutiger 45 Light" w:hAnsi="Frutiger 45 Light"/>
      <w:sz w:val="22"/>
    </w:rPr>
  </w:style>
  <w:style w:type="character" w:styleId="Emphasis">
    <w:name w:val="Emphasis"/>
    <w:basedOn w:val="DefaultParagraphFont"/>
    <w:qFormat/>
    <w:rsid w:val="00D651A0"/>
    <w:rPr>
      <w:i/>
      <w:iCs/>
    </w:rPr>
  </w:style>
  <w:style w:type="paragraph" w:styleId="PlainText">
    <w:name w:val="Plain Text"/>
    <w:basedOn w:val="Normal"/>
    <w:link w:val="PlainTextChar"/>
    <w:uiPriority w:val="99"/>
    <w:semiHidden/>
    <w:unhideWhenUsed/>
    <w:rsid w:val="005F2E69"/>
    <w:rPr>
      <w:rFonts w:ascii="Courier New" w:hAnsi="Courier New" w:cs="Courier New"/>
      <w:sz w:val="20"/>
    </w:rPr>
  </w:style>
  <w:style w:type="character" w:customStyle="1" w:styleId="PlainTextChar">
    <w:name w:val="Plain Text Char"/>
    <w:basedOn w:val="DefaultParagraphFont"/>
    <w:link w:val="PlainText"/>
    <w:uiPriority w:val="99"/>
    <w:semiHidden/>
    <w:rsid w:val="005F2E69"/>
    <w:rPr>
      <w:rFonts w:ascii="Courier New" w:hAnsi="Courier New" w:cs="Courier New"/>
    </w:rPr>
  </w:style>
  <w:style w:type="paragraph" w:customStyle="1" w:styleId="Default">
    <w:name w:val="Default"/>
    <w:rsid w:val="005F2E69"/>
    <w:pPr>
      <w:autoSpaceDE w:val="0"/>
      <w:autoSpaceDN w:val="0"/>
      <w:adjustRightInd w:val="0"/>
    </w:pPr>
    <w:rPr>
      <w:rFonts w:ascii="Arial" w:hAnsi="Arial" w:cs="Arial"/>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12454">
      <w:bodyDiv w:val="1"/>
      <w:marLeft w:val="0"/>
      <w:marRight w:val="0"/>
      <w:marTop w:val="0"/>
      <w:marBottom w:val="0"/>
      <w:divBdr>
        <w:top w:val="none" w:sz="0" w:space="0" w:color="auto"/>
        <w:left w:val="none" w:sz="0" w:space="0" w:color="auto"/>
        <w:bottom w:val="none" w:sz="0" w:space="0" w:color="auto"/>
        <w:right w:val="none" w:sz="0" w:space="0" w:color="auto"/>
      </w:divBdr>
    </w:div>
    <w:div w:id="65763373">
      <w:bodyDiv w:val="1"/>
      <w:marLeft w:val="0"/>
      <w:marRight w:val="0"/>
      <w:marTop w:val="0"/>
      <w:marBottom w:val="0"/>
      <w:divBdr>
        <w:top w:val="none" w:sz="0" w:space="0" w:color="auto"/>
        <w:left w:val="none" w:sz="0" w:space="0" w:color="auto"/>
        <w:bottom w:val="none" w:sz="0" w:space="0" w:color="auto"/>
        <w:right w:val="none" w:sz="0" w:space="0" w:color="auto"/>
      </w:divBdr>
    </w:div>
    <w:div w:id="85663338">
      <w:bodyDiv w:val="1"/>
      <w:marLeft w:val="0"/>
      <w:marRight w:val="0"/>
      <w:marTop w:val="0"/>
      <w:marBottom w:val="0"/>
      <w:divBdr>
        <w:top w:val="none" w:sz="0" w:space="0" w:color="auto"/>
        <w:left w:val="none" w:sz="0" w:space="0" w:color="auto"/>
        <w:bottom w:val="none" w:sz="0" w:space="0" w:color="auto"/>
        <w:right w:val="none" w:sz="0" w:space="0" w:color="auto"/>
      </w:divBdr>
    </w:div>
    <w:div w:id="132725065">
      <w:bodyDiv w:val="1"/>
      <w:marLeft w:val="0"/>
      <w:marRight w:val="0"/>
      <w:marTop w:val="0"/>
      <w:marBottom w:val="0"/>
      <w:divBdr>
        <w:top w:val="none" w:sz="0" w:space="0" w:color="auto"/>
        <w:left w:val="none" w:sz="0" w:space="0" w:color="auto"/>
        <w:bottom w:val="none" w:sz="0" w:space="0" w:color="auto"/>
        <w:right w:val="none" w:sz="0" w:space="0" w:color="auto"/>
      </w:divBdr>
    </w:div>
    <w:div w:id="173425126">
      <w:bodyDiv w:val="1"/>
      <w:marLeft w:val="0"/>
      <w:marRight w:val="0"/>
      <w:marTop w:val="0"/>
      <w:marBottom w:val="0"/>
      <w:divBdr>
        <w:top w:val="none" w:sz="0" w:space="0" w:color="auto"/>
        <w:left w:val="none" w:sz="0" w:space="0" w:color="auto"/>
        <w:bottom w:val="none" w:sz="0" w:space="0" w:color="auto"/>
        <w:right w:val="none" w:sz="0" w:space="0" w:color="auto"/>
      </w:divBdr>
    </w:div>
    <w:div w:id="192962535">
      <w:bodyDiv w:val="1"/>
      <w:marLeft w:val="0"/>
      <w:marRight w:val="0"/>
      <w:marTop w:val="0"/>
      <w:marBottom w:val="0"/>
      <w:divBdr>
        <w:top w:val="none" w:sz="0" w:space="0" w:color="auto"/>
        <w:left w:val="none" w:sz="0" w:space="0" w:color="auto"/>
        <w:bottom w:val="none" w:sz="0" w:space="0" w:color="auto"/>
        <w:right w:val="none" w:sz="0" w:space="0" w:color="auto"/>
      </w:divBdr>
    </w:div>
    <w:div w:id="197667543">
      <w:bodyDiv w:val="1"/>
      <w:marLeft w:val="0"/>
      <w:marRight w:val="0"/>
      <w:marTop w:val="0"/>
      <w:marBottom w:val="0"/>
      <w:divBdr>
        <w:top w:val="none" w:sz="0" w:space="0" w:color="auto"/>
        <w:left w:val="none" w:sz="0" w:space="0" w:color="auto"/>
        <w:bottom w:val="none" w:sz="0" w:space="0" w:color="auto"/>
        <w:right w:val="none" w:sz="0" w:space="0" w:color="auto"/>
      </w:divBdr>
    </w:div>
    <w:div w:id="253902564">
      <w:bodyDiv w:val="1"/>
      <w:marLeft w:val="0"/>
      <w:marRight w:val="0"/>
      <w:marTop w:val="0"/>
      <w:marBottom w:val="0"/>
      <w:divBdr>
        <w:top w:val="none" w:sz="0" w:space="0" w:color="auto"/>
        <w:left w:val="none" w:sz="0" w:space="0" w:color="auto"/>
        <w:bottom w:val="none" w:sz="0" w:space="0" w:color="auto"/>
        <w:right w:val="none" w:sz="0" w:space="0" w:color="auto"/>
      </w:divBdr>
    </w:div>
    <w:div w:id="312872539">
      <w:bodyDiv w:val="1"/>
      <w:marLeft w:val="0"/>
      <w:marRight w:val="0"/>
      <w:marTop w:val="0"/>
      <w:marBottom w:val="0"/>
      <w:divBdr>
        <w:top w:val="none" w:sz="0" w:space="0" w:color="auto"/>
        <w:left w:val="none" w:sz="0" w:space="0" w:color="auto"/>
        <w:bottom w:val="none" w:sz="0" w:space="0" w:color="auto"/>
        <w:right w:val="none" w:sz="0" w:space="0" w:color="auto"/>
      </w:divBdr>
    </w:div>
    <w:div w:id="316423350">
      <w:bodyDiv w:val="1"/>
      <w:marLeft w:val="0"/>
      <w:marRight w:val="0"/>
      <w:marTop w:val="0"/>
      <w:marBottom w:val="0"/>
      <w:divBdr>
        <w:top w:val="none" w:sz="0" w:space="0" w:color="auto"/>
        <w:left w:val="none" w:sz="0" w:space="0" w:color="auto"/>
        <w:bottom w:val="none" w:sz="0" w:space="0" w:color="auto"/>
        <w:right w:val="none" w:sz="0" w:space="0" w:color="auto"/>
      </w:divBdr>
    </w:div>
    <w:div w:id="409080040">
      <w:bodyDiv w:val="1"/>
      <w:marLeft w:val="0"/>
      <w:marRight w:val="0"/>
      <w:marTop w:val="0"/>
      <w:marBottom w:val="0"/>
      <w:divBdr>
        <w:top w:val="none" w:sz="0" w:space="0" w:color="auto"/>
        <w:left w:val="none" w:sz="0" w:space="0" w:color="auto"/>
        <w:bottom w:val="none" w:sz="0" w:space="0" w:color="auto"/>
        <w:right w:val="none" w:sz="0" w:space="0" w:color="auto"/>
      </w:divBdr>
    </w:div>
    <w:div w:id="442505516">
      <w:bodyDiv w:val="1"/>
      <w:marLeft w:val="0"/>
      <w:marRight w:val="0"/>
      <w:marTop w:val="0"/>
      <w:marBottom w:val="0"/>
      <w:divBdr>
        <w:top w:val="none" w:sz="0" w:space="0" w:color="auto"/>
        <w:left w:val="none" w:sz="0" w:space="0" w:color="auto"/>
        <w:bottom w:val="none" w:sz="0" w:space="0" w:color="auto"/>
        <w:right w:val="none" w:sz="0" w:space="0" w:color="auto"/>
      </w:divBdr>
    </w:div>
    <w:div w:id="489635860">
      <w:bodyDiv w:val="1"/>
      <w:marLeft w:val="0"/>
      <w:marRight w:val="0"/>
      <w:marTop w:val="0"/>
      <w:marBottom w:val="0"/>
      <w:divBdr>
        <w:top w:val="none" w:sz="0" w:space="0" w:color="auto"/>
        <w:left w:val="none" w:sz="0" w:space="0" w:color="auto"/>
        <w:bottom w:val="none" w:sz="0" w:space="0" w:color="auto"/>
        <w:right w:val="none" w:sz="0" w:space="0" w:color="auto"/>
      </w:divBdr>
    </w:div>
    <w:div w:id="576020410">
      <w:bodyDiv w:val="1"/>
      <w:marLeft w:val="0"/>
      <w:marRight w:val="0"/>
      <w:marTop w:val="0"/>
      <w:marBottom w:val="0"/>
      <w:divBdr>
        <w:top w:val="none" w:sz="0" w:space="0" w:color="auto"/>
        <w:left w:val="none" w:sz="0" w:space="0" w:color="auto"/>
        <w:bottom w:val="none" w:sz="0" w:space="0" w:color="auto"/>
        <w:right w:val="none" w:sz="0" w:space="0" w:color="auto"/>
      </w:divBdr>
    </w:div>
    <w:div w:id="576979452">
      <w:bodyDiv w:val="1"/>
      <w:marLeft w:val="0"/>
      <w:marRight w:val="0"/>
      <w:marTop w:val="0"/>
      <w:marBottom w:val="0"/>
      <w:divBdr>
        <w:top w:val="none" w:sz="0" w:space="0" w:color="auto"/>
        <w:left w:val="none" w:sz="0" w:space="0" w:color="auto"/>
        <w:bottom w:val="none" w:sz="0" w:space="0" w:color="auto"/>
        <w:right w:val="none" w:sz="0" w:space="0" w:color="auto"/>
      </w:divBdr>
    </w:div>
    <w:div w:id="636682865">
      <w:bodyDiv w:val="1"/>
      <w:marLeft w:val="0"/>
      <w:marRight w:val="0"/>
      <w:marTop w:val="0"/>
      <w:marBottom w:val="0"/>
      <w:divBdr>
        <w:top w:val="none" w:sz="0" w:space="0" w:color="auto"/>
        <w:left w:val="none" w:sz="0" w:space="0" w:color="auto"/>
        <w:bottom w:val="none" w:sz="0" w:space="0" w:color="auto"/>
        <w:right w:val="none" w:sz="0" w:space="0" w:color="auto"/>
      </w:divBdr>
    </w:div>
    <w:div w:id="659043620">
      <w:bodyDiv w:val="1"/>
      <w:marLeft w:val="0"/>
      <w:marRight w:val="0"/>
      <w:marTop w:val="0"/>
      <w:marBottom w:val="0"/>
      <w:divBdr>
        <w:top w:val="none" w:sz="0" w:space="0" w:color="auto"/>
        <w:left w:val="none" w:sz="0" w:space="0" w:color="auto"/>
        <w:bottom w:val="none" w:sz="0" w:space="0" w:color="auto"/>
        <w:right w:val="none" w:sz="0" w:space="0" w:color="auto"/>
      </w:divBdr>
    </w:div>
    <w:div w:id="676034133">
      <w:bodyDiv w:val="1"/>
      <w:marLeft w:val="0"/>
      <w:marRight w:val="0"/>
      <w:marTop w:val="0"/>
      <w:marBottom w:val="0"/>
      <w:divBdr>
        <w:top w:val="none" w:sz="0" w:space="0" w:color="auto"/>
        <w:left w:val="none" w:sz="0" w:space="0" w:color="auto"/>
        <w:bottom w:val="none" w:sz="0" w:space="0" w:color="auto"/>
        <w:right w:val="none" w:sz="0" w:space="0" w:color="auto"/>
      </w:divBdr>
    </w:div>
    <w:div w:id="683243967">
      <w:bodyDiv w:val="1"/>
      <w:marLeft w:val="0"/>
      <w:marRight w:val="0"/>
      <w:marTop w:val="0"/>
      <w:marBottom w:val="0"/>
      <w:divBdr>
        <w:top w:val="none" w:sz="0" w:space="0" w:color="auto"/>
        <w:left w:val="none" w:sz="0" w:space="0" w:color="auto"/>
        <w:bottom w:val="none" w:sz="0" w:space="0" w:color="auto"/>
        <w:right w:val="none" w:sz="0" w:space="0" w:color="auto"/>
      </w:divBdr>
    </w:div>
    <w:div w:id="728499185">
      <w:bodyDiv w:val="1"/>
      <w:marLeft w:val="0"/>
      <w:marRight w:val="0"/>
      <w:marTop w:val="0"/>
      <w:marBottom w:val="0"/>
      <w:divBdr>
        <w:top w:val="none" w:sz="0" w:space="0" w:color="auto"/>
        <w:left w:val="none" w:sz="0" w:space="0" w:color="auto"/>
        <w:bottom w:val="none" w:sz="0" w:space="0" w:color="auto"/>
        <w:right w:val="none" w:sz="0" w:space="0" w:color="auto"/>
      </w:divBdr>
    </w:div>
    <w:div w:id="738862199">
      <w:bodyDiv w:val="1"/>
      <w:marLeft w:val="0"/>
      <w:marRight w:val="0"/>
      <w:marTop w:val="0"/>
      <w:marBottom w:val="0"/>
      <w:divBdr>
        <w:top w:val="none" w:sz="0" w:space="0" w:color="auto"/>
        <w:left w:val="none" w:sz="0" w:space="0" w:color="auto"/>
        <w:bottom w:val="none" w:sz="0" w:space="0" w:color="auto"/>
        <w:right w:val="none" w:sz="0" w:space="0" w:color="auto"/>
      </w:divBdr>
    </w:div>
    <w:div w:id="758600599">
      <w:bodyDiv w:val="1"/>
      <w:marLeft w:val="0"/>
      <w:marRight w:val="0"/>
      <w:marTop w:val="0"/>
      <w:marBottom w:val="0"/>
      <w:divBdr>
        <w:top w:val="none" w:sz="0" w:space="0" w:color="auto"/>
        <w:left w:val="none" w:sz="0" w:space="0" w:color="auto"/>
        <w:bottom w:val="none" w:sz="0" w:space="0" w:color="auto"/>
        <w:right w:val="none" w:sz="0" w:space="0" w:color="auto"/>
      </w:divBdr>
    </w:div>
    <w:div w:id="765074650">
      <w:bodyDiv w:val="1"/>
      <w:marLeft w:val="0"/>
      <w:marRight w:val="0"/>
      <w:marTop w:val="0"/>
      <w:marBottom w:val="0"/>
      <w:divBdr>
        <w:top w:val="none" w:sz="0" w:space="0" w:color="auto"/>
        <w:left w:val="none" w:sz="0" w:space="0" w:color="auto"/>
        <w:bottom w:val="none" w:sz="0" w:space="0" w:color="auto"/>
        <w:right w:val="none" w:sz="0" w:space="0" w:color="auto"/>
      </w:divBdr>
    </w:div>
    <w:div w:id="773939144">
      <w:bodyDiv w:val="1"/>
      <w:marLeft w:val="0"/>
      <w:marRight w:val="0"/>
      <w:marTop w:val="0"/>
      <w:marBottom w:val="0"/>
      <w:divBdr>
        <w:top w:val="none" w:sz="0" w:space="0" w:color="auto"/>
        <w:left w:val="none" w:sz="0" w:space="0" w:color="auto"/>
        <w:bottom w:val="none" w:sz="0" w:space="0" w:color="auto"/>
        <w:right w:val="none" w:sz="0" w:space="0" w:color="auto"/>
      </w:divBdr>
    </w:div>
    <w:div w:id="805659659">
      <w:bodyDiv w:val="1"/>
      <w:marLeft w:val="0"/>
      <w:marRight w:val="0"/>
      <w:marTop w:val="0"/>
      <w:marBottom w:val="0"/>
      <w:divBdr>
        <w:top w:val="none" w:sz="0" w:space="0" w:color="auto"/>
        <w:left w:val="none" w:sz="0" w:space="0" w:color="auto"/>
        <w:bottom w:val="none" w:sz="0" w:space="0" w:color="auto"/>
        <w:right w:val="none" w:sz="0" w:space="0" w:color="auto"/>
      </w:divBdr>
    </w:div>
    <w:div w:id="839855071">
      <w:bodyDiv w:val="1"/>
      <w:marLeft w:val="0"/>
      <w:marRight w:val="0"/>
      <w:marTop w:val="0"/>
      <w:marBottom w:val="0"/>
      <w:divBdr>
        <w:top w:val="none" w:sz="0" w:space="0" w:color="auto"/>
        <w:left w:val="none" w:sz="0" w:space="0" w:color="auto"/>
        <w:bottom w:val="none" w:sz="0" w:space="0" w:color="auto"/>
        <w:right w:val="none" w:sz="0" w:space="0" w:color="auto"/>
      </w:divBdr>
    </w:div>
    <w:div w:id="850609842">
      <w:bodyDiv w:val="1"/>
      <w:marLeft w:val="0"/>
      <w:marRight w:val="0"/>
      <w:marTop w:val="0"/>
      <w:marBottom w:val="0"/>
      <w:divBdr>
        <w:top w:val="none" w:sz="0" w:space="0" w:color="auto"/>
        <w:left w:val="none" w:sz="0" w:space="0" w:color="auto"/>
        <w:bottom w:val="none" w:sz="0" w:space="0" w:color="auto"/>
        <w:right w:val="none" w:sz="0" w:space="0" w:color="auto"/>
      </w:divBdr>
    </w:div>
    <w:div w:id="1033068343">
      <w:bodyDiv w:val="1"/>
      <w:marLeft w:val="0"/>
      <w:marRight w:val="0"/>
      <w:marTop w:val="0"/>
      <w:marBottom w:val="0"/>
      <w:divBdr>
        <w:top w:val="none" w:sz="0" w:space="0" w:color="auto"/>
        <w:left w:val="none" w:sz="0" w:space="0" w:color="auto"/>
        <w:bottom w:val="none" w:sz="0" w:space="0" w:color="auto"/>
        <w:right w:val="none" w:sz="0" w:space="0" w:color="auto"/>
      </w:divBdr>
    </w:div>
    <w:div w:id="1041319247">
      <w:bodyDiv w:val="1"/>
      <w:marLeft w:val="0"/>
      <w:marRight w:val="0"/>
      <w:marTop w:val="0"/>
      <w:marBottom w:val="0"/>
      <w:divBdr>
        <w:top w:val="none" w:sz="0" w:space="0" w:color="auto"/>
        <w:left w:val="none" w:sz="0" w:space="0" w:color="auto"/>
        <w:bottom w:val="none" w:sz="0" w:space="0" w:color="auto"/>
        <w:right w:val="none" w:sz="0" w:space="0" w:color="auto"/>
      </w:divBdr>
    </w:div>
    <w:div w:id="1056733887">
      <w:bodyDiv w:val="1"/>
      <w:marLeft w:val="0"/>
      <w:marRight w:val="0"/>
      <w:marTop w:val="0"/>
      <w:marBottom w:val="0"/>
      <w:divBdr>
        <w:top w:val="none" w:sz="0" w:space="0" w:color="auto"/>
        <w:left w:val="none" w:sz="0" w:space="0" w:color="auto"/>
        <w:bottom w:val="none" w:sz="0" w:space="0" w:color="auto"/>
        <w:right w:val="none" w:sz="0" w:space="0" w:color="auto"/>
      </w:divBdr>
    </w:div>
    <w:div w:id="1139691266">
      <w:bodyDiv w:val="1"/>
      <w:marLeft w:val="0"/>
      <w:marRight w:val="0"/>
      <w:marTop w:val="0"/>
      <w:marBottom w:val="0"/>
      <w:divBdr>
        <w:top w:val="none" w:sz="0" w:space="0" w:color="auto"/>
        <w:left w:val="none" w:sz="0" w:space="0" w:color="auto"/>
        <w:bottom w:val="none" w:sz="0" w:space="0" w:color="auto"/>
        <w:right w:val="none" w:sz="0" w:space="0" w:color="auto"/>
      </w:divBdr>
    </w:div>
    <w:div w:id="1201165853">
      <w:bodyDiv w:val="1"/>
      <w:marLeft w:val="0"/>
      <w:marRight w:val="0"/>
      <w:marTop w:val="0"/>
      <w:marBottom w:val="0"/>
      <w:divBdr>
        <w:top w:val="none" w:sz="0" w:space="0" w:color="auto"/>
        <w:left w:val="none" w:sz="0" w:space="0" w:color="auto"/>
        <w:bottom w:val="none" w:sz="0" w:space="0" w:color="auto"/>
        <w:right w:val="none" w:sz="0" w:space="0" w:color="auto"/>
      </w:divBdr>
    </w:div>
    <w:div w:id="1208646647">
      <w:bodyDiv w:val="1"/>
      <w:marLeft w:val="0"/>
      <w:marRight w:val="0"/>
      <w:marTop w:val="0"/>
      <w:marBottom w:val="0"/>
      <w:divBdr>
        <w:top w:val="none" w:sz="0" w:space="0" w:color="auto"/>
        <w:left w:val="none" w:sz="0" w:space="0" w:color="auto"/>
        <w:bottom w:val="none" w:sz="0" w:space="0" w:color="auto"/>
        <w:right w:val="none" w:sz="0" w:space="0" w:color="auto"/>
      </w:divBdr>
    </w:div>
    <w:div w:id="1248802465">
      <w:bodyDiv w:val="1"/>
      <w:marLeft w:val="0"/>
      <w:marRight w:val="0"/>
      <w:marTop w:val="0"/>
      <w:marBottom w:val="0"/>
      <w:divBdr>
        <w:top w:val="none" w:sz="0" w:space="0" w:color="auto"/>
        <w:left w:val="none" w:sz="0" w:space="0" w:color="auto"/>
        <w:bottom w:val="none" w:sz="0" w:space="0" w:color="auto"/>
        <w:right w:val="none" w:sz="0" w:space="0" w:color="auto"/>
      </w:divBdr>
    </w:div>
    <w:div w:id="126040615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24628460">
      <w:bodyDiv w:val="1"/>
      <w:marLeft w:val="0"/>
      <w:marRight w:val="0"/>
      <w:marTop w:val="0"/>
      <w:marBottom w:val="0"/>
      <w:divBdr>
        <w:top w:val="none" w:sz="0" w:space="0" w:color="auto"/>
        <w:left w:val="none" w:sz="0" w:space="0" w:color="auto"/>
        <w:bottom w:val="none" w:sz="0" w:space="0" w:color="auto"/>
        <w:right w:val="none" w:sz="0" w:space="0" w:color="auto"/>
      </w:divBdr>
    </w:div>
    <w:div w:id="1347755161">
      <w:bodyDiv w:val="1"/>
      <w:marLeft w:val="0"/>
      <w:marRight w:val="0"/>
      <w:marTop w:val="0"/>
      <w:marBottom w:val="0"/>
      <w:divBdr>
        <w:top w:val="none" w:sz="0" w:space="0" w:color="auto"/>
        <w:left w:val="none" w:sz="0" w:space="0" w:color="auto"/>
        <w:bottom w:val="none" w:sz="0" w:space="0" w:color="auto"/>
        <w:right w:val="none" w:sz="0" w:space="0" w:color="auto"/>
      </w:divBdr>
    </w:div>
    <w:div w:id="1396975223">
      <w:bodyDiv w:val="1"/>
      <w:marLeft w:val="0"/>
      <w:marRight w:val="0"/>
      <w:marTop w:val="0"/>
      <w:marBottom w:val="0"/>
      <w:divBdr>
        <w:top w:val="none" w:sz="0" w:space="0" w:color="auto"/>
        <w:left w:val="none" w:sz="0" w:space="0" w:color="auto"/>
        <w:bottom w:val="none" w:sz="0" w:space="0" w:color="auto"/>
        <w:right w:val="none" w:sz="0" w:space="0" w:color="auto"/>
      </w:divBdr>
    </w:div>
    <w:div w:id="1454711246">
      <w:bodyDiv w:val="1"/>
      <w:marLeft w:val="0"/>
      <w:marRight w:val="0"/>
      <w:marTop w:val="0"/>
      <w:marBottom w:val="0"/>
      <w:divBdr>
        <w:top w:val="none" w:sz="0" w:space="0" w:color="auto"/>
        <w:left w:val="none" w:sz="0" w:space="0" w:color="auto"/>
        <w:bottom w:val="none" w:sz="0" w:space="0" w:color="auto"/>
        <w:right w:val="none" w:sz="0" w:space="0" w:color="auto"/>
      </w:divBdr>
    </w:div>
    <w:div w:id="1488126435">
      <w:bodyDiv w:val="1"/>
      <w:marLeft w:val="0"/>
      <w:marRight w:val="0"/>
      <w:marTop w:val="0"/>
      <w:marBottom w:val="0"/>
      <w:divBdr>
        <w:top w:val="none" w:sz="0" w:space="0" w:color="auto"/>
        <w:left w:val="none" w:sz="0" w:space="0" w:color="auto"/>
        <w:bottom w:val="none" w:sz="0" w:space="0" w:color="auto"/>
        <w:right w:val="none" w:sz="0" w:space="0" w:color="auto"/>
      </w:divBdr>
    </w:div>
    <w:div w:id="1533885818">
      <w:bodyDiv w:val="1"/>
      <w:marLeft w:val="0"/>
      <w:marRight w:val="0"/>
      <w:marTop w:val="0"/>
      <w:marBottom w:val="0"/>
      <w:divBdr>
        <w:top w:val="none" w:sz="0" w:space="0" w:color="auto"/>
        <w:left w:val="none" w:sz="0" w:space="0" w:color="auto"/>
        <w:bottom w:val="none" w:sz="0" w:space="0" w:color="auto"/>
        <w:right w:val="none" w:sz="0" w:space="0" w:color="auto"/>
      </w:divBdr>
    </w:div>
    <w:div w:id="1543320889">
      <w:bodyDiv w:val="1"/>
      <w:marLeft w:val="0"/>
      <w:marRight w:val="0"/>
      <w:marTop w:val="0"/>
      <w:marBottom w:val="0"/>
      <w:divBdr>
        <w:top w:val="none" w:sz="0" w:space="0" w:color="auto"/>
        <w:left w:val="none" w:sz="0" w:space="0" w:color="auto"/>
        <w:bottom w:val="none" w:sz="0" w:space="0" w:color="auto"/>
        <w:right w:val="none" w:sz="0" w:space="0" w:color="auto"/>
      </w:divBdr>
    </w:div>
    <w:div w:id="1567910550">
      <w:bodyDiv w:val="1"/>
      <w:marLeft w:val="0"/>
      <w:marRight w:val="0"/>
      <w:marTop w:val="0"/>
      <w:marBottom w:val="0"/>
      <w:divBdr>
        <w:top w:val="none" w:sz="0" w:space="0" w:color="auto"/>
        <w:left w:val="none" w:sz="0" w:space="0" w:color="auto"/>
        <w:bottom w:val="none" w:sz="0" w:space="0" w:color="auto"/>
        <w:right w:val="none" w:sz="0" w:space="0" w:color="auto"/>
      </w:divBdr>
    </w:div>
    <w:div w:id="1608077041">
      <w:bodyDiv w:val="1"/>
      <w:marLeft w:val="0"/>
      <w:marRight w:val="0"/>
      <w:marTop w:val="0"/>
      <w:marBottom w:val="0"/>
      <w:divBdr>
        <w:top w:val="none" w:sz="0" w:space="0" w:color="auto"/>
        <w:left w:val="none" w:sz="0" w:space="0" w:color="auto"/>
        <w:bottom w:val="none" w:sz="0" w:space="0" w:color="auto"/>
        <w:right w:val="none" w:sz="0" w:space="0" w:color="auto"/>
      </w:divBdr>
    </w:div>
    <w:div w:id="1617638962">
      <w:bodyDiv w:val="1"/>
      <w:marLeft w:val="0"/>
      <w:marRight w:val="0"/>
      <w:marTop w:val="0"/>
      <w:marBottom w:val="0"/>
      <w:divBdr>
        <w:top w:val="none" w:sz="0" w:space="0" w:color="auto"/>
        <w:left w:val="none" w:sz="0" w:space="0" w:color="auto"/>
        <w:bottom w:val="none" w:sz="0" w:space="0" w:color="auto"/>
        <w:right w:val="none" w:sz="0" w:space="0" w:color="auto"/>
      </w:divBdr>
    </w:div>
    <w:div w:id="1657763181">
      <w:bodyDiv w:val="1"/>
      <w:marLeft w:val="0"/>
      <w:marRight w:val="0"/>
      <w:marTop w:val="0"/>
      <w:marBottom w:val="0"/>
      <w:divBdr>
        <w:top w:val="none" w:sz="0" w:space="0" w:color="auto"/>
        <w:left w:val="none" w:sz="0" w:space="0" w:color="auto"/>
        <w:bottom w:val="none" w:sz="0" w:space="0" w:color="auto"/>
        <w:right w:val="none" w:sz="0" w:space="0" w:color="auto"/>
      </w:divBdr>
    </w:div>
    <w:div w:id="1717773171">
      <w:bodyDiv w:val="1"/>
      <w:marLeft w:val="0"/>
      <w:marRight w:val="0"/>
      <w:marTop w:val="0"/>
      <w:marBottom w:val="0"/>
      <w:divBdr>
        <w:top w:val="none" w:sz="0" w:space="0" w:color="auto"/>
        <w:left w:val="none" w:sz="0" w:space="0" w:color="auto"/>
        <w:bottom w:val="none" w:sz="0" w:space="0" w:color="auto"/>
        <w:right w:val="none" w:sz="0" w:space="0" w:color="auto"/>
      </w:divBdr>
    </w:div>
    <w:div w:id="1722709793">
      <w:bodyDiv w:val="1"/>
      <w:marLeft w:val="0"/>
      <w:marRight w:val="0"/>
      <w:marTop w:val="0"/>
      <w:marBottom w:val="0"/>
      <w:divBdr>
        <w:top w:val="none" w:sz="0" w:space="0" w:color="auto"/>
        <w:left w:val="none" w:sz="0" w:space="0" w:color="auto"/>
        <w:bottom w:val="none" w:sz="0" w:space="0" w:color="auto"/>
        <w:right w:val="none" w:sz="0" w:space="0" w:color="auto"/>
      </w:divBdr>
    </w:div>
    <w:div w:id="1792940039">
      <w:bodyDiv w:val="1"/>
      <w:marLeft w:val="0"/>
      <w:marRight w:val="0"/>
      <w:marTop w:val="0"/>
      <w:marBottom w:val="0"/>
      <w:divBdr>
        <w:top w:val="none" w:sz="0" w:space="0" w:color="auto"/>
        <w:left w:val="none" w:sz="0" w:space="0" w:color="auto"/>
        <w:bottom w:val="none" w:sz="0" w:space="0" w:color="auto"/>
        <w:right w:val="none" w:sz="0" w:space="0" w:color="auto"/>
      </w:divBdr>
    </w:div>
    <w:div w:id="1835216278">
      <w:bodyDiv w:val="1"/>
      <w:marLeft w:val="0"/>
      <w:marRight w:val="0"/>
      <w:marTop w:val="0"/>
      <w:marBottom w:val="0"/>
      <w:divBdr>
        <w:top w:val="none" w:sz="0" w:space="0" w:color="auto"/>
        <w:left w:val="none" w:sz="0" w:space="0" w:color="auto"/>
        <w:bottom w:val="none" w:sz="0" w:space="0" w:color="auto"/>
        <w:right w:val="none" w:sz="0" w:space="0" w:color="auto"/>
      </w:divBdr>
    </w:div>
    <w:div w:id="1839036707">
      <w:bodyDiv w:val="1"/>
      <w:marLeft w:val="0"/>
      <w:marRight w:val="0"/>
      <w:marTop w:val="0"/>
      <w:marBottom w:val="0"/>
      <w:divBdr>
        <w:top w:val="none" w:sz="0" w:space="0" w:color="auto"/>
        <w:left w:val="none" w:sz="0" w:space="0" w:color="auto"/>
        <w:bottom w:val="none" w:sz="0" w:space="0" w:color="auto"/>
        <w:right w:val="none" w:sz="0" w:space="0" w:color="auto"/>
      </w:divBdr>
    </w:div>
    <w:div w:id="1898781437">
      <w:bodyDiv w:val="1"/>
      <w:marLeft w:val="0"/>
      <w:marRight w:val="0"/>
      <w:marTop w:val="0"/>
      <w:marBottom w:val="0"/>
      <w:divBdr>
        <w:top w:val="none" w:sz="0" w:space="0" w:color="auto"/>
        <w:left w:val="none" w:sz="0" w:space="0" w:color="auto"/>
        <w:bottom w:val="none" w:sz="0" w:space="0" w:color="auto"/>
        <w:right w:val="none" w:sz="0" w:space="0" w:color="auto"/>
      </w:divBdr>
    </w:div>
    <w:div w:id="1901594411">
      <w:bodyDiv w:val="1"/>
      <w:marLeft w:val="0"/>
      <w:marRight w:val="0"/>
      <w:marTop w:val="0"/>
      <w:marBottom w:val="0"/>
      <w:divBdr>
        <w:top w:val="none" w:sz="0" w:space="0" w:color="auto"/>
        <w:left w:val="none" w:sz="0" w:space="0" w:color="auto"/>
        <w:bottom w:val="none" w:sz="0" w:space="0" w:color="auto"/>
        <w:right w:val="none" w:sz="0" w:space="0" w:color="auto"/>
      </w:divBdr>
    </w:div>
    <w:div w:id="1915235522">
      <w:bodyDiv w:val="1"/>
      <w:marLeft w:val="0"/>
      <w:marRight w:val="0"/>
      <w:marTop w:val="0"/>
      <w:marBottom w:val="0"/>
      <w:divBdr>
        <w:top w:val="none" w:sz="0" w:space="0" w:color="auto"/>
        <w:left w:val="none" w:sz="0" w:space="0" w:color="auto"/>
        <w:bottom w:val="none" w:sz="0" w:space="0" w:color="auto"/>
        <w:right w:val="none" w:sz="0" w:space="0" w:color="auto"/>
      </w:divBdr>
    </w:div>
    <w:div w:id="2043747196">
      <w:bodyDiv w:val="1"/>
      <w:marLeft w:val="0"/>
      <w:marRight w:val="0"/>
      <w:marTop w:val="0"/>
      <w:marBottom w:val="0"/>
      <w:divBdr>
        <w:top w:val="none" w:sz="0" w:space="0" w:color="auto"/>
        <w:left w:val="none" w:sz="0" w:space="0" w:color="auto"/>
        <w:bottom w:val="none" w:sz="0" w:space="0" w:color="auto"/>
        <w:right w:val="none" w:sz="0" w:space="0" w:color="auto"/>
      </w:divBdr>
    </w:div>
    <w:div w:id="2069717056">
      <w:bodyDiv w:val="1"/>
      <w:marLeft w:val="0"/>
      <w:marRight w:val="0"/>
      <w:marTop w:val="0"/>
      <w:marBottom w:val="0"/>
      <w:divBdr>
        <w:top w:val="none" w:sz="0" w:space="0" w:color="auto"/>
        <w:left w:val="none" w:sz="0" w:space="0" w:color="auto"/>
        <w:bottom w:val="none" w:sz="0" w:space="0" w:color="auto"/>
        <w:right w:val="none" w:sz="0" w:space="0" w:color="auto"/>
      </w:divBdr>
    </w:div>
    <w:div w:id="2119058801">
      <w:bodyDiv w:val="1"/>
      <w:marLeft w:val="0"/>
      <w:marRight w:val="0"/>
      <w:marTop w:val="0"/>
      <w:marBottom w:val="0"/>
      <w:divBdr>
        <w:top w:val="none" w:sz="0" w:space="0" w:color="auto"/>
        <w:left w:val="none" w:sz="0" w:space="0" w:color="auto"/>
        <w:bottom w:val="none" w:sz="0" w:space="0" w:color="auto"/>
        <w:right w:val="none" w:sz="0" w:space="0" w:color="auto"/>
      </w:divBdr>
    </w:div>
    <w:div w:id="212507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mark.norris@local.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local.gov.uk/modern-slavery-council-guid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nationalfgmcentre.org.uk/fgm-assessment-too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Document" ma:contentTypeID="0x0101005A6604F8123D014B89E245AD77B9FEDA" ma:contentTypeVersion="21" ma:contentTypeDescription="Create a new document." ma:contentTypeScope="" ma:versionID="4deba8e073ca73e14ae4d7984b25997c">
  <xsd:schema xmlns:xsd="http://www.w3.org/2001/XMLSchema" xmlns:xs="http://www.w3.org/2001/XMLSchema" xmlns:p="http://schemas.microsoft.com/office/2006/metadata/properties" xmlns:ns2="ddd5460c-fd9a-4b2f-9b0a-4d83386095b6" xmlns:ns3="24aac9db-ed76-492e-9641-c02304b9c3e9" targetNamespace="http://schemas.microsoft.com/office/2006/metadata/properties" ma:root="true" ma:fieldsID="b89851efbc2689a1e80413c24148f9a7" ns2:_="" ns3:_="">
    <xsd:import namespace="ddd5460c-fd9a-4b2f-9b0a-4d83386095b6"/>
    <xsd:import namespace="24aac9db-ed76-492e-9641-c02304b9c3e9"/>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24aac9db-ed76-492e-9641-c02304b9c3e9" elementFormDefault="qualified">
    <xsd:import namespace="http://schemas.microsoft.com/office/2006/documentManagement/types"/>
    <xsd:import namespace="http://schemas.microsoft.com/office/infopath/2007/PartnerControls"/>
    <xsd:element name="Meeting_x0020_date" ma:index="9" nillable="true" ma:displayName="Meeting date" ma:format="DateOnly" ma:internalName="Meeting_x0020_date" ma:readOnly="false">
      <xsd:simpleType>
        <xsd:restriction base="dms:DateTime"/>
      </xsd:simpleType>
    </xsd:element>
    <xsd:element name="Work_x0020_Area" ma:index="10"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1"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_x0020_Type xmlns="ddd5460c-fd9a-4b2f-9b0a-4d83386095b6" xsi:nil="true"/>
    <Keyword_x002f_Tag xmlns="24aac9db-ed76-492e-9641-c02304b9c3e9" xsi:nil="true"/>
    <Meeting_x0020_date xmlns="24aac9db-ed76-492e-9641-c02304b9c3e9" xsi:nil="true"/>
    <Work_x0020_Area xmlns="24aac9db-ed76-492e-9641-c02304b9c3e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22C3E-81DB-422E-BA49-8258276FAAE2}">
  <ds:schemaRefs>
    <ds:schemaRef ds:uri="http://schemas.microsoft.com/sharepoint/v3/contenttype/forms"/>
  </ds:schemaRefs>
</ds:datastoreItem>
</file>

<file path=customXml/itemProps2.xml><?xml version="1.0" encoding="utf-8"?>
<ds:datastoreItem xmlns:ds="http://schemas.openxmlformats.org/officeDocument/2006/customXml" ds:itemID="{D041D7B6-C658-41E7-8144-A9E4364DFC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24aac9db-ed76-492e-9641-c02304b9c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9ADDF-FB9B-40EF-BCC5-18875901F4B0}">
  <ds:schemaRefs>
    <ds:schemaRef ds:uri="http://schemas.microsoft.com/office/2006/documentManagement/types"/>
    <ds:schemaRef ds:uri="http://schemas.microsoft.com/office/2006/metadata/properties"/>
    <ds:schemaRef ds:uri="http://www.w3.org/XML/1998/namespace"/>
    <ds:schemaRef ds:uri="http://purl.org/dc/elements/1.1/"/>
    <ds:schemaRef ds:uri="http://schemas.microsoft.com/office/infopath/2007/PartnerControls"/>
    <ds:schemaRef ds:uri="ddd5460c-fd9a-4b2f-9b0a-4d83386095b6"/>
    <ds:schemaRef ds:uri="http://purl.org/dc/terms/"/>
    <ds:schemaRef ds:uri="http://schemas.openxmlformats.org/package/2006/metadata/core-properties"/>
    <ds:schemaRef ds:uri="24aac9db-ed76-492e-9641-c02304b9c3e9"/>
    <ds:schemaRef ds:uri="http://purl.org/dc/dcmitype/"/>
  </ds:schemaRefs>
</ds:datastoreItem>
</file>

<file path=customXml/itemProps4.xml><?xml version="1.0" encoding="utf-8"?>
<ds:datastoreItem xmlns:ds="http://schemas.openxmlformats.org/officeDocument/2006/customXml" ds:itemID="{77DADDD7-8B05-4808-9D3C-5C6BCE8C3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1331186B</Template>
  <TotalTime>2</TotalTime>
  <Pages>3</Pages>
  <Words>1154</Words>
  <Characters>6406</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SSC Chair's Report - February 2015</vt:lpstr>
    </vt:vector>
  </TitlesOfParts>
  <Company>Local Government Association</Company>
  <LinksUpToDate>false</LinksUpToDate>
  <CharactersWithSpaces>7545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SSC Chair's Report - February 2015</dc:title>
  <dc:creator>ian.leete</dc:creator>
  <cp:keywords>Council meetings;Government, politics and public administration; Local government; Decision making; Council meetings;</cp:keywords>
  <cp:lastModifiedBy>Thomas French</cp:lastModifiedBy>
  <cp:revision>2</cp:revision>
  <cp:lastPrinted>2018-05-25T12:44:00Z</cp:lastPrinted>
  <dcterms:created xsi:type="dcterms:W3CDTF">2018-05-31T09:31:00Z</dcterms:created>
  <dcterms:modified xsi:type="dcterms:W3CDTF">2018-05-31T09:31:00Z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0x0101005A6604F8123D014B89E245AD77B9FEDA</vt:lpwstr>
  </property>
  <property fmtid="{D5CDD505-2E9C-101B-9397-08002B2CF9AE}" pid="16" name="Title">
    <vt:lpwstr>SSC Chair's Report - February 2015</vt:lpwstr>
  </property>
  <property fmtid="{D5CDD505-2E9C-101B-9397-08002B2CF9AE}" pid="17" name="Keywords">
    <vt:lpwstr>Council meetings;Government, politics and public administration; Local government; Decision making; Council meetings;</vt:lpwstr>
  </property>
  <property fmtid="{D5CDD505-2E9C-101B-9397-08002B2CF9AE}" pid="18" name="Author">
    <vt:lpwstr>Your council</vt:lpwstr>
  </property>
</Properties>
</file>